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9331" w14:textId="603F3688" w:rsidR="0067264A" w:rsidRPr="00277143" w:rsidRDefault="00CC3994">
      <w:pPr>
        <w:pStyle w:val="Heading2"/>
        <w:rPr>
          <w:color w:val="auto"/>
        </w:rPr>
      </w:pPr>
      <w:r w:rsidRPr="00602E69">
        <w:rPr>
          <w:color w:val="auto"/>
        </w:rPr>
        <w:t xml:space="preserve">Audit Checklist for </w:t>
      </w:r>
      <w:r w:rsidRPr="00277143">
        <w:rPr>
          <w:color w:val="auto"/>
        </w:rPr>
        <w:t>Form PL-R1</w:t>
      </w:r>
      <w:r w:rsidR="00B06D5A" w:rsidRPr="00277143">
        <w:rPr>
          <w:color w:val="auto"/>
        </w:rPr>
        <w:t xml:space="preserve"> (version </w:t>
      </w:r>
      <w:r w:rsidR="00E8027E" w:rsidRPr="00277143">
        <w:rPr>
          <w:color w:val="auto"/>
        </w:rPr>
        <w:t>3</w:t>
      </w:r>
      <w:r w:rsidR="00C26B24" w:rsidRPr="00277143">
        <w:rPr>
          <w:color w:val="auto"/>
        </w:rPr>
        <w:t>.</w:t>
      </w:r>
      <w:r w:rsidR="00E8027E" w:rsidRPr="00277143">
        <w:rPr>
          <w:color w:val="auto"/>
        </w:rPr>
        <w:t>0</w:t>
      </w:r>
      <w:r w:rsidR="00F77D6B" w:rsidRPr="00277143">
        <w:rPr>
          <w:color w:val="auto"/>
        </w:rPr>
        <w:t>)</w:t>
      </w:r>
    </w:p>
    <w:p w14:paraId="331099D7" w14:textId="560672C8" w:rsidR="004B03FD" w:rsidRPr="00277143" w:rsidRDefault="004B03FD" w:rsidP="004B03FD">
      <w:pPr>
        <w:rPr>
          <w:i/>
        </w:rPr>
      </w:pPr>
      <w:r w:rsidRPr="00277143">
        <w:rPr>
          <w:i/>
        </w:rPr>
        <w:t xml:space="preserve">Effective from reporting month </w:t>
      </w:r>
      <w:r w:rsidR="00880B98" w:rsidRPr="00277143">
        <w:rPr>
          <w:i/>
        </w:rPr>
        <w:t>August</w:t>
      </w:r>
      <w:r w:rsidRPr="00277143">
        <w:rPr>
          <w:i/>
        </w:rPr>
        <w:t xml:space="preserve"> </w:t>
      </w:r>
      <w:r w:rsidR="00D774F9" w:rsidRPr="00277143">
        <w:rPr>
          <w:i/>
        </w:rPr>
        <w:t>2022</w:t>
      </w:r>
    </w:p>
    <w:p w14:paraId="1EEA9B2F" w14:textId="77777777" w:rsidR="00095767" w:rsidRPr="00602E69" w:rsidRDefault="00B06D5A" w:rsidP="00B06D5A">
      <w:pPr>
        <w:rPr>
          <w:lang w:val="en-GB"/>
        </w:rPr>
      </w:pPr>
      <w:r w:rsidRPr="00602E69">
        <w:t xml:space="preserve">The club </w:t>
      </w:r>
      <w:r w:rsidR="005110E1" w:rsidRPr="00602E69">
        <w:t xml:space="preserve">has </w:t>
      </w:r>
      <w:r w:rsidRPr="00602E69">
        <w:t>to submit</w:t>
      </w:r>
      <w:r w:rsidR="005110E1" w:rsidRPr="00602E69">
        <w:t xml:space="preserve"> the audit checklist</w:t>
      </w:r>
      <w:r w:rsidRPr="00602E69">
        <w:t xml:space="preserve"> </w:t>
      </w:r>
      <w:r w:rsidR="00746AC9" w:rsidRPr="00602E69">
        <w:t xml:space="preserve">to IRAS </w:t>
      </w:r>
      <w:r w:rsidRPr="00602E69">
        <w:t xml:space="preserve">together with Forms PL-R and PL-R1 </w:t>
      </w:r>
      <w:r w:rsidR="00D11B9C" w:rsidRPr="00602E69">
        <w:t xml:space="preserve">in the reporting month </w:t>
      </w:r>
      <w:r w:rsidR="00746AC9" w:rsidRPr="00602E69">
        <w:t>that</w:t>
      </w:r>
      <w:r w:rsidRPr="00602E69">
        <w:t xml:space="preserve"> any exception is noted by the auditor.</w:t>
      </w:r>
    </w:p>
    <w:p w14:paraId="295017E4" w14:textId="5EAD14FB" w:rsidR="006F2EE1" w:rsidRDefault="0046742B" w:rsidP="006F2EE1">
      <w:pPr>
        <w:spacing w:after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5EF1A9" wp14:editId="330840DC">
                <wp:simplePos x="0" y="0"/>
                <wp:positionH relativeFrom="column">
                  <wp:posOffset>-103505</wp:posOffset>
                </wp:positionH>
                <wp:positionV relativeFrom="paragraph">
                  <wp:posOffset>7620</wp:posOffset>
                </wp:positionV>
                <wp:extent cx="6114415" cy="2332990"/>
                <wp:effectExtent l="10795" t="9525" r="889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4415" cy="233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7F847" id="Rectangle 2" o:spid="_x0000_s1026" style="position:absolute;margin-left:-8.15pt;margin-top:.6pt;width:481.45pt;height:18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" filled="f"/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6822"/>
      </w:tblGrid>
      <w:tr w:rsidR="0000280A" w14:paraId="3DADE356" w14:textId="77777777" w:rsidTr="00531782">
        <w:trPr>
          <w:trHeight w:val="284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0B15A0D" w14:textId="77777777" w:rsidR="0000280A" w:rsidRPr="008C15F0" w:rsidRDefault="0000280A" w:rsidP="0000280A">
            <w:pPr>
              <w:spacing w:after="0" w:line="240" w:lineRule="auto"/>
              <w:rPr>
                <w:b/>
              </w:rPr>
            </w:pPr>
            <w:r w:rsidRPr="008C15F0">
              <w:rPr>
                <w:b/>
              </w:rPr>
              <w:t>Unique Entity Number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85E7E" w14:textId="77777777" w:rsidR="0000280A" w:rsidRDefault="008C15F0" w:rsidP="008C15F0">
            <w:pPr>
              <w:spacing w:after="0" w:line="240" w:lineRule="auto"/>
            </w:pPr>
            <w:r>
              <w:t>(UEN)</w:t>
            </w:r>
          </w:p>
        </w:tc>
      </w:tr>
      <w:tr w:rsidR="00531782" w14:paraId="1E516E7C" w14:textId="77777777" w:rsidTr="00531782">
        <w:trPr>
          <w:trHeight w:val="284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52F73E3C" w14:textId="77777777" w:rsidR="00531782" w:rsidRDefault="00531782" w:rsidP="0000280A">
            <w:pPr>
              <w:spacing w:after="0" w:line="240" w:lineRule="auto"/>
            </w:pP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B59D0" w14:textId="77777777" w:rsidR="00531782" w:rsidRDefault="00531782" w:rsidP="00AD6EEF">
            <w:pPr>
              <w:spacing w:after="0" w:line="240" w:lineRule="auto"/>
            </w:pPr>
          </w:p>
        </w:tc>
      </w:tr>
      <w:tr w:rsidR="003135A8" w14:paraId="3573D7D8" w14:textId="77777777" w:rsidTr="00531782">
        <w:trPr>
          <w:trHeight w:val="284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5085082" w14:textId="77777777" w:rsidR="006F2EE1" w:rsidRPr="008C15F0" w:rsidRDefault="003135A8" w:rsidP="0000280A">
            <w:pPr>
              <w:spacing w:after="0" w:line="240" w:lineRule="auto"/>
              <w:rPr>
                <w:b/>
              </w:rPr>
            </w:pPr>
            <w:r w:rsidRPr="008C15F0">
              <w:rPr>
                <w:b/>
              </w:rPr>
              <w:t xml:space="preserve">PL </w:t>
            </w:r>
            <w:r w:rsidR="0000280A" w:rsidRPr="008C15F0">
              <w:rPr>
                <w:b/>
              </w:rPr>
              <w:t>R</w:t>
            </w:r>
            <w:r w:rsidRPr="008C15F0">
              <w:rPr>
                <w:b/>
              </w:rPr>
              <w:t xml:space="preserve">eference </w:t>
            </w:r>
            <w:r w:rsidR="0000280A" w:rsidRPr="008C15F0">
              <w:rPr>
                <w:b/>
              </w:rPr>
              <w:t>N</w:t>
            </w:r>
            <w:r w:rsidRPr="008C15F0">
              <w:rPr>
                <w:b/>
              </w:rPr>
              <w:t>umber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54D51" w14:textId="77777777" w:rsidR="003135A8" w:rsidRDefault="003135A8" w:rsidP="00AD6EEF">
            <w:pPr>
              <w:spacing w:after="0" w:line="240" w:lineRule="auto"/>
            </w:pPr>
          </w:p>
        </w:tc>
      </w:tr>
      <w:tr w:rsidR="003135A8" w14:paraId="68DAF89A" w14:textId="77777777" w:rsidTr="00531782">
        <w:trPr>
          <w:trHeight w:val="284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82C54E2" w14:textId="77777777" w:rsidR="003135A8" w:rsidRDefault="003135A8" w:rsidP="00AD6EEF">
            <w:pPr>
              <w:spacing w:after="0" w:line="240" w:lineRule="auto"/>
            </w:pP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C12CA8" w14:textId="77777777" w:rsidR="003135A8" w:rsidRDefault="003135A8" w:rsidP="00AD6EEF">
            <w:pPr>
              <w:spacing w:after="0" w:line="240" w:lineRule="auto"/>
            </w:pPr>
          </w:p>
        </w:tc>
      </w:tr>
      <w:tr w:rsidR="003135A8" w14:paraId="0AA8962E" w14:textId="77777777" w:rsidTr="00531782">
        <w:trPr>
          <w:trHeight w:val="284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33802867" w14:textId="77777777" w:rsidR="006F2EE1" w:rsidRPr="008C15F0" w:rsidRDefault="003135A8" w:rsidP="00531782">
            <w:pPr>
              <w:spacing w:after="0" w:line="240" w:lineRule="auto"/>
              <w:rPr>
                <w:b/>
              </w:rPr>
            </w:pPr>
            <w:r w:rsidRPr="008C15F0">
              <w:rPr>
                <w:b/>
              </w:rPr>
              <w:t xml:space="preserve">Name of </w:t>
            </w:r>
            <w:r w:rsidR="00531782" w:rsidRPr="008C15F0">
              <w:rPr>
                <w:b/>
              </w:rPr>
              <w:t>C</w:t>
            </w:r>
            <w:r w:rsidRPr="008C15F0">
              <w:rPr>
                <w:b/>
              </w:rPr>
              <w:t>lub</w:t>
            </w:r>
          </w:p>
        </w:tc>
        <w:tc>
          <w:tcPr>
            <w:tcW w:w="6822" w:type="dxa"/>
            <w:tcBorders>
              <w:top w:val="nil"/>
              <w:left w:val="nil"/>
              <w:right w:val="nil"/>
            </w:tcBorders>
          </w:tcPr>
          <w:p w14:paraId="569AC5F1" w14:textId="77777777" w:rsidR="003135A8" w:rsidRDefault="003135A8" w:rsidP="00AD6EEF">
            <w:pPr>
              <w:spacing w:after="0" w:line="240" w:lineRule="auto"/>
            </w:pPr>
          </w:p>
        </w:tc>
      </w:tr>
      <w:tr w:rsidR="003135A8" w14:paraId="2F4BAADD" w14:textId="77777777" w:rsidTr="00531782">
        <w:trPr>
          <w:trHeight w:val="284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0961E35" w14:textId="77777777" w:rsidR="003135A8" w:rsidRDefault="003135A8" w:rsidP="00AD6EEF">
            <w:pPr>
              <w:spacing w:after="0" w:line="240" w:lineRule="auto"/>
            </w:pPr>
          </w:p>
        </w:tc>
        <w:tc>
          <w:tcPr>
            <w:tcW w:w="6822" w:type="dxa"/>
            <w:tcBorders>
              <w:left w:val="nil"/>
              <w:bottom w:val="nil"/>
              <w:right w:val="nil"/>
            </w:tcBorders>
          </w:tcPr>
          <w:p w14:paraId="1A119346" w14:textId="77777777" w:rsidR="003135A8" w:rsidRDefault="003135A8" w:rsidP="00AD6EEF">
            <w:pPr>
              <w:spacing w:after="0" w:line="240" w:lineRule="auto"/>
            </w:pPr>
          </w:p>
        </w:tc>
      </w:tr>
      <w:tr w:rsidR="003135A8" w14:paraId="473034A6" w14:textId="77777777" w:rsidTr="00531782">
        <w:trPr>
          <w:trHeight w:val="284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04E6BBBD" w14:textId="77777777" w:rsidR="006F2EE1" w:rsidRPr="008C15F0" w:rsidRDefault="003135A8" w:rsidP="00531782">
            <w:pPr>
              <w:spacing w:after="0" w:line="240" w:lineRule="auto"/>
              <w:rPr>
                <w:b/>
              </w:rPr>
            </w:pPr>
            <w:r w:rsidRPr="008C15F0">
              <w:rPr>
                <w:b/>
              </w:rPr>
              <w:t xml:space="preserve">For </w:t>
            </w:r>
            <w:r w:rsidR="00531782" w:rsidRPr="008C15F0">
              <w:rPr>
                <w:b/>
              </w:rPr>
              <w:t>R</w:t>
            </w:r>
            <w:r w:rsidRPr="008C15F0">
              <w:rPr>
                <w:b/>
              </w:rPr>
              <w:t xml:space="preserve">eporting </w:t>
            </w:r>
            <w:r w:rsidR="00531782" w:rsidRPr="008C15F0">
              <w:rPr>
                <w:b/>
              </w:rPr>
              <w:t>M</w:t>
            </w:r>
            <w:r w:rsidRPr="008C15F0">
              <w:rPr>
                <w:b/>
              </w:rPr>
              <w:t>onth</w:t>
            </w:r>
          </w:p>
        </w:tc>
        <w:tc>
          <w:tcPr>
            <w:tcW w:w="6822" w:type="dxa"/>
            <w:tcBorders>
              <w:top w:val="nil"/>
              <w:left w:val="nil"/>
              <w:right w:val="nil"/>
            </w:tcBorders>
          </w:tcPr>
          <w:p w14:paraId="22BCFC85" w14:textId="77777777" w:rsidR="003135A8" w:rsidRDefault="003135A8" w:rsidP="00AD6EEF">
            <w:pPr>
              <w:spacing w:after="0" w:line="240" w:lineRule="auto"/>
            </w:pPr>
          </w:p>
        </w:tc>
      </w:tr>
      <w:tr w:rsidR="00B06D5A" w14:paraId="6F5023BE" w14:textId="77777777" w:rsidTr="00531782">
        <w:trPr>
          <w:trHeight w:val="284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1F609A96" w14:textId="77777777" w:rsidR="00B06D5A" w:rsidRPr="008C15F0" w:rsidRDefault="00B06D5A" w:rsidP="00AD6EEF">
            <w:pPr>
              <w:spacing w:after="0" w:line="240" w:lineRule="auto"/>
              <w:rPr>
                <w:b/>
              </w:rPr>
            </w:pPr>
          </w:p>
          <w:p w14:paraId="58173938" w14:textId="77777777" w:rsidR="00B06D5A" w:rsidRPr="008C15F0" w:rsidRDefault="00B06D5A" w:rsidP="00531782">
            <w:pPr>
              <w:spacing w:after="0" w:line="240" w:lineRule="auto"/>
              <w:rPr>
                <w:b/>
              </w:rPr>
            </w:pPr>
            <w:r w:rsidRPr="008C15F0">
              <w:rPr>
                <w:b/>
              </w:rPr>
              <w:t xml:space="preserve">Name of </w:t>
            </w:r>
            <w:r w:rsidR="00531782" w:rsidRPr="008C15F0">
              <w:rPr>
                <w:b/>
              </w:rPr>
              <w:t>A</w:t>
            </w:r>
            <w:r w:rsidRPr="008C15F0">
              <w:rPr>
                <w:b/>
              </w:rPr>
              <w:t xml:space="preserve">udit </w:t>
            </w:r>
            <w:r w:rsidR="00531782" w:rsidRPr="008C15F0">
              <w:rPr>
                <w:b/>
              </w:rPr>
              <w:t>F</w:t>
            </w:r>
            <w:r w:rsidRPr="008C15F0">
              <w:rPr>
                <w:b/>
              </w:rPr>
              <w:t>irm</w:t>
            </w:r>
          </w:p>
        </w:tc>
        <w:tc>
          <w:tcPr>
            <w:tcW w:w="6822" w:type="dxa"/>
            <w:tcBorders>
              <w:left w:val="nil"/>
              <w:bottom w:val="nil"/>
              <w:right w:val="nil"/>
            </w:tcBorders>
          </w:tcPr>
          <w:p w14:paraId="0DFAF330" w14:textId="77777777" w:rsidR="00B06D5A" w:rsidRDefault="00B06D5A" w:rsidP="00AD6EEF">
            <w:pPr>
              <w:spacing w:after="0" w:line="240" w:lineRule="auto"/>
            </w:pPr>
          </w:p>
        </w:tc>
      </w:tr>
      <w:tr w:rsidR="003135A8" w14:paraId="676FA103" w14:textId="77777777" w:rsidTr="00531782">
        <w:trPr>
          <w:trHeight w:val="284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70782FC6" w14:textId="77777777" w:rsidR="003135A8" w:rsidRPr="008C15F0" w:rsidRDefault="003135A8" w:rsidP="00AD6EEF">
            <w:pPr>
              <w:spacing w:after="0" w:line="240" w:lineRule="auto"/>
              <w:rPr>
                <w:b/>
              </w:rPr>
            </w:pPr>
          </w:p>
        </w:tc>
        <w:tc>
          <w:tcPr>
            <w:tcW w:w="6822" w:type="dxa"/>
            <w:tcBorders>
              <w:left w:val="nil"/>
              <w:bottom w:val="nil"/>
              <w:right w:val="nil"/>
            </w:tcBorders>
          </w:tcPr>
          <w:p w14:paraId="4DCDB398" w14:textId="77777777" w:rsidR="003135A8" w:rsidRDefault="003135A8" w:rsidP="00AD6EEF">
            <w:pPr>
              <w:spacing w:after="0" w:line="240" w:lineRule="auto"/>
            </w:pPr>
          </w:p>
        </w:tc>
      </w:tr>
      <w:tr w:rsidR="00553E5C" w14:paraId="18FEC8D6" w14:textId="77777777" w:rsidTr="00531782">
        <w:trPr>
          <w:trHeight w:val="284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14:paraId="4080E547" w14:textId="77777777" w:rsidR="00553E5C" w:rsidRPr="008C15F0" w:rsidRDefault="00B06D5A" w:rsidP="00531782">
            <w:pPr>
              <w:spacing w:after="0" w:line="240" w:lineRule="auto"/>
              <w:rPr>
                <w:b/>
              </w:rPr>
            </w:pPr>
            <w:r w:rsidRPr="008C15F0">
              <w:rPr>
                <w:b/>
              </w:rPr>
              <w:t>Reporting</w:t>
            </w:r>
            <w:r w:rsidR="00670644" w:rsidRPr="008C15F0">
              <w:rPr>
                <w:b/>
              </w:rPr>
              <w:t xml:space="preserve"> </w:t>
            </w:r>
            <w:r w:rsidR="00531782" w:rsidRPr="008C15F0">
              <w:rPr>
                <w:b/>
              </w:rPr>
              <w:t>P</w:t>
            </w:r>
            <w:r w:rsidRPr="008C15F0">
              <w:rPr>
                <w:b/>
              </w:rPr>
              <w:t>eriod</w:t>
            </w:r>
          </w:p>
        </w:tc>
        <w:tc>
          <w:tcPr>
            <w:tcW w:w="6822" w:type="dxa"/>
            <w:tcBorders>
              <w:top w:val="nil"/>
              <w:left w:val="nil"/>
              <w:right w:val="nil"/>
            </w:tcBorders>
          </w:tcPr>
          <w:p w14:paraId="2BE8B1EE" w14:textId="77777777" w:rsidR="00553E5C" w:rsidRPr="00602E69" w:rsidRDefault="00B06D5A" w:rsidP="006966E4">
            <w:pPr>
              <w:spacing w:after="0" w:line="240" w:lineRule="auto"/>
            </w:pPr>
            <w:r w:rsidRPr="00602E69">
              <w:rPr>
                <w:sz w:val="24"/>
                <w:szCs w:val="24"/>
              </w:rPr>
              <w:t xml:space="preserve">from </w:t>
            </w:r>
            <w:r w:rsidR="006966E4">
              <w:rPr>
                <w:sz w:val="24"/>
                <w:szCs w:val="24"/>
              </w:rPr>
              <w:t xml:space="preserve">                  </w:t>
            </w:r>
            <w:proofErr w:type="gramStart"/>
            <w:r w:rsidR="006966E4">
              <w:rPr>
                <w:sz w:val="24"/>
                <w:szCs w:val="24"/>
              </w:rPr>
              <w:t xml:space="preserve">   </w:t>
            </w:r>
            <w:r w:rsidRPr="00602E69">
              <w:rPr>
                <w:sz w:val="24"/>
                <w:szCs w:val="24"/>
              </w:rPr>
              <w:t>(</w:t>
            </w:r>
            <w:proofErr w:type="gramEnd"/>
            <w:r w:rsidRPr="00602E69">
              <w:rPr>
                <w:sz w:val="24"/>
                <w:szCs w:val="24"/>
              </w:rPr>
              <w:t>dd/mm/</w:t>
            </w:r>
            <w:proofErr w:type="spellStart"/>
            <w:r w:rsidRPr="00602E69">
              <w:rPr>
                <w:sz w:val="24"/>
                <w:szCs w:val="24"/>
              </w:rPr>
              <w:t>yy</w:t>
            </w:r>
            <w:proofErr w:type="spellEnd"/>
            <w:r w:rsidRPr="00602E69">
              <w:rPr>
                <w:sz w:val="24"/>
                <w:szCs w:val="24"/>
              </w:rPr>
              <w:t xml:space="preserve">) to </w:t>
            </w:r>
            <w:r w:rsidR="006966E4">
              <w:rPr>
                <w:sz w:val="24"/>
                <w:szCs w:val="24"/>
              </w:rPr>
              <w:t xml:space="preserve">                   </w:t>
            </w:r>
            <w:r w:rsidRPr="00602E69">
              <w:rPr>
                <w:sz w:val="24"/>
                <w:szCs w:val="24"/>
              </w:rPr>
              <w:t>(dd/mm/</w:t>
            </w:r>
            <w:proofErr w:type="spellStart"/>
            <w:r w:rsidRPr="00602E69">
              <w:rPr>
                <w:sz w:val="24"/>
                <w:szCs w:val="24"/>
              </w:rPr>
              <w:t>yy</w:t>
            </w:r>
            <w:proofErr w:type="spellEnd"/>
            <w:r w:rsidRPr="00602E69">
              <w:rPr>
                <w:sz w:val="24"/>
                <w:szCs w:val="24"/>
              </w:rPr>
              <w:t>)</w:t>
            </w:r>
          </w:p>
        </w:tc>
      </w:tr>
    </w:tbl>
    <w:p w14:paraId="016B7743" w14:textId="77777777" w:rsidR="00531782" w:rsidRDefault="00531782" w:rsidP="00531782">
      <w:pPr>
        <w:spacing w:after="0" w:line="240" w:lineRule="auto"/>
      </w:pPr>
    </w:p>
    <w:p w14:paraId="12CAFDB0" w14:textId="77777777" w:rsidR="00531782" w:rsidRDefault="00531782" w:rsidP="00531782">
      <w:pPr>
        <w:spacing w:after="0" w:line="240" w:lineRule="auto"/>
      </w:pPr>
    </w:p>
    <w:p w14:paraId="10731332" w14:textId="77777777" w:rsidR="00495102" w:rsidRDefault="002800C9" w:rsidP="00531782">
      <w:pPr>
        <w:spacing w:after="0" w:line="240" w:lineRule="auto"/>
      </w:pPr>
      <w:r w:rsidRPr="00602E69">
        <w:t xml:space="preserve">On the </w:t>
      </w:r>
      <w:r w:rsidR="00B37431" w:rsidRPr="00602E69">
        <w:t xml:space="preserve">soft </w:t>
      </w:r>
      <w:r w:rsidR="00AA2305" w:rsidRPr="00602E69">
        <w:t>meter reading date</w:t>
      </w:r>
      <w:r w:rsidRPr="00602E69">
        <w:t>, t</w:t>
      </w:r>
      <w:r w:rsidR="00495102" w:rsidRPr="00602E69">
        <w:t xml:space="preserve">he auditor is to check </w:t>
      </w:r>
      <w:r w:rsidRPr="00602E69">
        <w:t>the following in his review of Form PL-R1</w:t>
      </w:r>
      <w:r w:rsidR="00495102" w:rsidRPr="00602E69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819"/>
      </w:tblGrid>
      <w:tr w:rsidR="003230F4" w:rsidRPr="00602E69" w14:paraId="0AD4B588" w14:textId="77777777" w:rsidTr="00712B23">
        <w:trPr>
          <w:tblHeader/>
        </w:trPr>
        <w:tc>
          <w:tcPr>
            <w:tcW w:w="4786" w:type="dxa"/>
            <w:shd w:val="clear" w:color="auto" w:fill="BFBFBF"/>
          </w:tcPr>
          <w:p w14:paraId="29B4245E" w14:textId="77777777" w:rsidR="003230F4" w:rsidRPr="00602E69" w:rsidRDefault="003230F4">
            <w:pPr>
              <w:rPr>
                <w:b/>
              </w:rPr>
            </w:pPr>
            <w:r w:rsidRPr="00602E69">
              <w:rPr>
                <w:b/>
              </w:rPr>
              <w:t>Checks</w:t>
            </w:r>
          </w:p>
        </w:tc>
        <w:tc>
          <w:tcPr>
            <w:tcW w:w="4820" w:type="dxa"/>
            <w:shd w:val="clear" w:color="auto" w:fill="BFBFBF"/>
          </w:tcPr>
          <w:p w14:paraId="7EE3F902" w14:textId="77777777" w:rsidR="003230F4" w:rsidRPr="00602E69" w:rsidRDefault="003230F4">
            <w:pPr>
              <w:rPr>
                <w:b/>
              </w:rPr>
            </w:pPr>
            <w:r w:rsidRPr="00602E69">
              <w:rPr>
                <w:b/>
              </w:rPr>
              <w:t>Observation(s) / Exception(s) noted</w:t>
            </w:r>
          </w:p>
        </w:tc>
      </w:tr>
      <w:tr w:rsidR="003230F4" w:rsidRPr="00602E69" w14:paraId="184E50A4" w14:textId="77777777" w:rsidTr="00712B23">
        <w:tc>
          <w:tcPr>
            <w:tcW w:w="4786" w:type="dxa"/>
          </w:tcPr>
          <w:p w14:paraId="1D44DE93" w14:textId="77777777" w:rsidR="003230F4" w:rsidRPr="00602E69" w:rsidRDefault="003230F4" w:rsidP="0013166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60"/>
              <w:jc w:val="both"/>
            </w:pPr>
            <w:r w:rsidRPr="00602E69">
              <w:t>“</w:t>
            </w:r>
            <w:r w:rsidR="00AA2305" w:rsidRPr="00602E69">
              <w:t>Date of present meter reading</w:t>
            </w:r>
            <w:r w:rsidRPr="00602E69">
              <w:t xml:space="preserve">” is the club’s </w:t>
            </w:r>
            <w:r w:rsidR="00B37431" w:rsidRPr="00602E69">
              <w:t xml:space="preserve">date of taking the soft meter readings </w:t>
            </w:r>
            <w:r w:rsidRPr="00602E69">
              <w:t>for the reporting period.</w:t>
            </w:r>
          </w:p>
        </w:tc>
        <w:tc>
          <w:tcPr>
            <w:tcW w:w="4820" w:type="dxa"/>
          </w:tcPr>
          <w:p w14:paraId="761B81C5" w14:textId="77777777" w:rsidR="003230F4" w:rsidRPr="00602E69" w:rsidRDefault="003230F4" w:rsidP="00AD6EEF">
            <w:pPr>
              <w:ind w:left="360" w:hanging="360"/>
              <w:rPr>
                <w:lang w:val="en-US"/>
              </w:rPr>
            </w:pPr>
          </w:p>
        </w:tc>
      </w:tr>
      <w:tr w:rsidR="003230F4" w14:paraId="0160AA46" w14:textId="77777777" w:rsidTr="00712B23">
        <w:tc>
          <w:tcPr>
            <w:tcW w:w="4786" w:type="dxa"/>
          </w:tcPr>
          <w:p w14:paraId="0F78509D" w14:textId="5359F006" w:rsidR="003230F4" w:rsidRDefault="003230F4" w:rsidP="0013166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60"/>
              <w:jc w:val="both"/>
            </w:pPr>
            <w:r w:rsidRPr="008544A5">
              <w:t xml:space="preserve">Turnover and Total Wins readings from the </w:t>
            </w:r>
            <w:r w:rsidR="00CB6D44" w:rsidRPr="00F05D03">
              <w:t>g</w:t>
            </w:r>
            <w:r w:rsidR="00CB6D44" w:rsidRPr="00277143">
              <w:t>aming</w:t>
            </w:r>
            <w:r w:rsidRPr="008544A5">
              <w:t xml:space="preserve"> machines’ </w:t>
            </w:r>
            <w:r w:rsidRPr="00AD6EEF">
              <w:rPr>
                <w:u w:val="single"/>
              </w:rPr>
              <w:t>hard</w:t>
            </w:r>
            <w:r w:rsidRPr="008544A5">
              <w:t xml:space="preserve"> meters </w:t>
            </w:r>
            <w:r>
              <w:t xml:space="preserve">agree to the amounts </w:t>
            </w:r>
            <w:r w:rsidRPr="008544A5">
              <w:t xml:space="preserve">recorded on Form PL-R1 by </w:t>
            </w:r>
            <w:r>
              <w:t xml:space="preserve">the </w:t>
            </w:r>
            <w:r w:rsidRPr="008544A5">
              <w:t>club representative.</w:t>
            </w:r>
          </w:p>
        </w:tc>
        <w:tc>
          <w:tcPr>
            <w:tcW w:w="4820" w:type="dxa"/>
          </w:tcPr>
          <w:p w14:paraId="15B950E2" w14:textId="77777777" w:rsidR="003230F4" w:rsidRPr="00AD6EEF" w:rsidRDefault="003230F4" w:rsidP="00AD6EEF">
            <w:pPr>
              <w:ind w:left="360" w:hanging="360"/>
              <w:rPr>
                <w:lang w:val="en-US"/>
              </w:rPr>
            </w:pPr>
          </w:p>
        </w:tc>
      </w:tr>
      <w:tr w:rsidR="003230F4" w14:paraId="76DC669F" w14:textId="77777777" w:rsidTr="00712B23">
        <w:tc>
          <w:tcPr>
            <w:tcW w:w="4786" w:type="dxa"/>
          </w:tcPr>
          <w:p w14:paraId="7470ED6F" w14:textId="77777777" w:rsidR="003230F4" w:rsidRPr="008544A5" w:rsidRDefault="003230F4" w:rsidP="0013166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60"/>
              <w:jc w:val="both"/>
            </w:pPr>
            <w:r>
              <w:t>Witness the generation of the soft meter printouts on the spot by the club representative.</w:t>
            </w:r>
          </w:p>
        </w:tc>
        <w:tc>
          <w:tcPr>
            <w:tcW w:w="4820" w:type="dxa"/>
          </w:tcPr>
          <w:p w14:paraId="2B51A966" w14:textId="77777777" w:rsidR="003230F4" w:rsidRDefault="003230F4" w:rsidP="00AD6EEF">
            <w:pPr>
              <w:ind w:left="360" w:hanging="360"/>
            </w:pPr>
          </w:p>
        </w:tc>
      </w:tr>
      <w:tr w:rsidR="003230F4" w14:paraId="3A425045" w14:textId="77777777" w:rsidTr="0069386F">
        <w:trPr>
          <w:trHeight w:val="3080"/>
        </w:trPr>
        <w:tc>
          <w:tcPr>
            <w:tcW w:w="4786" w:type="dxa"/>
          </w:tcPr>
          <w:p w14:paraId="0059E74A" w14:textId="14D95BE9" w:rsidR="003230F4" w:rsidRDefault="003230F4" w:rsidP="0013166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60"/>
              <w:jc w:val="both"/>
            </w:pPr>
            <w:r>
              <w:t xml:space="preserve">The date and time of printing on the soft meter printouts is the date and time of the auditor witnessing the meter reading. </w:t>
            </w:r>
          </w:p>
          <w:p w14:paraId="140AA95F" w14:textId="77777777" w:rsidR="003230F4" w:rsidRDefault="003230F4" w:rsidP="00131665">
            <w:pPr>
              <w:pStyle w:val="ListParagraph"/>
              <w:spacing w:line="240" w:lineRule="auto"/>
              <w:ind w:left="360"/>
              <w:jc w:val="both"/>
            </w:pPr>
            <w:r w:rsidRPr="008544A5">
              <w:t xml:space="preserve">The following information on the soft meter printouts </w:t>
            </w:r>
            <w:r>
              <w:t>agree to the description on each machine:</w:t>
            </w:r>
          </w:p>
          <w:p w14:paraId="781070C9" w14:textId="77777777" w:rsidR="00712B23" w:rsidRDefault="003230F4" w:rsidP="00131665">
            <w:pPr>
              <w:pStyle w:val="NoSpacing"/>
              <w:numPr>
                <w:ilvl w:val="0"/>
                <w:numId w:val="11"/>
              </w:numPr>
              <w:ind w:left="426" w:hanging="426"/>
            </w:pPr>
            <w:r w:rsidRPr="008544A5">
              <w:t xml:space="preserve">Machine </w:t>
            </w:r>
            <w:r>
              <w:t>Number/Asset ID; and</w:t>
            </w:r>
          </w:p>
          <w:p w14:paraId="29C3BDF9" w14:textId="77777777" w:rsidR="003230F4" w:rsidRDefault="003230F4" w:rsidP="00131665">
            <w:pPr>
              <w:pStyle w:val="NoSpacing"/>
              <w:numPr>
                <w:ilvl w:val="0"/>
                <w:numId w:val="11"/>
              </w:numPr>
              <w:ind w:left="426" w:hanging="426"/>
            </w:pPr>
            <w:r w:rsidRPr="008544A5">
              <w:t>Program (Game) Name</w:t>
            </w:r>
            <w:r>
              <w:t>.</w:t>
            </w:r>
          </w:p>
        </w:tc>
        <w:tc>
          <w:tcPr>
            <w:tcW w:w="4820" w:type="dxa"/>
          </w:tcPr>
          <w:p w14:paraId="555BB52D" w14:textId="77777777" w:rsidR="003230F4" w:rsidRDefault="003230F4" w:rsidP="00AD6EEF">
            <w:pPr>
              <w:ind w:left="360" w:hanging="360"/>
            </w:pPr>
          </w:p>
        </w:tc>
      </w:tr>
      <w:tr w:rsidR="003230F4" w14:paraId="093D3169" w14:textId="77777777" w:rsidTr="00712B23">
        <w:tc>
          <w:tcPr>
            <w:tcW w:w="4786" w:type="dxa"/>
          </w:tcPr>
          <w:p w14:paraId="1D0E4780" w14:textId="734AEA09" w:rsidR="003230F4" w:rsidRPr="006F2EE1" w:rsidRDefault="003230F4" w:rsidP="0013166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60"/>
              <w:jc w:val="both"/>
            </w:pPr>
            <w:r w:rsidRPr="008544A5">
              <w:lastRenderedPageBreak/>
              <w:t xml:space="preserve">Turnover and Total Wins </w:t>
            </w:r>
            <w:r w:rsidRPr="00AD6EEF">
              <w:rPr>
                <w:u w:val="single"/>
              </w:rPr>
              <w:t>soft</w:t>
            </w:r>
            <w:r w:rsidRPr="008544A5">
              <w:t xml:space="preserve"> meter readings from </w:t>
            </w:r>
            <w:r w:rsidRPr="00277143">
              <w:t xml:space="preserve">the </w:t>
            </w:r>
            <w:r w:rsidR="00CB6D44" w:rsidRPr="00277143">
              <w:t xml:space="preserve">gaming </w:t>
            </w:r>
            <w:r w:rsidRPr="008544A5">
              <w:t xml:space="preserve">machines’ printouts </w:t>
            </w:r>
            <w:r>
              <w:t>agree to the amounts</w:t>
            </w:r>
            <w:r w:rsidRPr="008544A5">
              <w:t xml:space="preserve"> recorded on Form PL-R1 by club</w:t>
            </w:r>
            <w:r>
              <w:t xml:space="preserve"> representative</w:t>
            </w:r>
            <w:r w:rsidRPr="008544A5">
              <w:t>.</w:t>
            </w:r>
          </w:p>
        </w:tc>
        <w:tc>
          <w:tcPr>
            <w:tcW w:w="4820" w:type="dxa"/>
          </w:tcPr>
          <w:p w14:paraId="47D9CA92" w14:textId="77777777" w:rsidR="003230F4" w:rsidRDefault="003230F4" w:rsidP="00AD6EEF">
            <w:pPr>
              <w:ind w:left="360" w:hanging="360"/>
            </w:pPr>
          </w:p>
        </w:tc>
      </w:tr>
      <w:tr w:rsidR="003230F4" w14:paraId="0B8689AC" w14:textId="77777777" w:rsidTr="00712B23">
        <w:tc>
          <w:tcPr>
            <w:tcW w:w="4786" w:type="dxa"/>
          </w:tcPr>
          <w:p w14:paraId="0B9D51FA" w14:textId="77777777" w:rsidR="003230F4" w:rsidRDefault="003230F4" w:rsidP="0013166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60"/>
              <w:jc w:val="both"/>
            </w:pPr>
            <w:r w:rsidRPr="008544A5">
              <w:t>Soft meter printouts support</w:t>
            </w:r>
            <w:r>
              <w:t>ing</w:t>
            </w:r>
            <w:r w:rsidRPr="008544A5">
              <w:t xml:space="preserve"> duty computation are legible and properly maintained by the club representative.</w:t>
            </w:r>
          </w:p>
          <w:p w14:paraId="2D5EAC94" w14:textId="77777777" w:rsidR="003230F4" w:rsidRDefault="003230F4" w:rsidP="00131665">
            <w:pPr>
              <w:pStyle w:val="NoSpacing"/>
              <w:jc w:val="both"/>
            </w:pPr>
            <w:r w:rsidRPr="008544A5">
              <w:t>Note:</w:t>
            </w:r>
          </w:p>
          <w:p w14:paraId="240F6B8E" w14:textId="77777777" w:rsidR="003230F4" w:rsidRPr="006F2EE1" w:rsidRDefault="003230F4" w:rsidP="00131665">
            <w:pPr>
              <w:pStyle w:val="ListParagraph"/>
              <w:spacing w:line="240" w:lineRule="auto"/>
              <w:ind w:left="0"/>
              <w:jc w:val="both"/>
            </w:pPr>
            <w:r w:rsidRPr="008544A5">
              <w:t xml:space="preserve">Printouts are usually </w:t>
            </w:r>
            <w:r>
              <w:t xml:space="preserve">printed on </w:t>
            </w:r>
            <w:r w:rsidRPr="008544A5">
              <w:t xml:space="preserve">thermal </w:t>
            </w:r>
            <w:r>
              <w:t>paper</w:t>
            </w:r>
            <w:r w:rsidRPr="008544A5">
              <w:t xml:space="preserve"> and may fade over time. Ways to maintain the readings include photocopy</w:t>
            </w:r>
            <w:r>
              <w:t>ing</w:t>
            </w:r>
            <w:r w:rsidRPr="008544A5">
              <w:t xml:space="preserve"> or scanning the original printouts.</w:t>
            </w:r>
          </w:p>
        </w:tc>
        <w:tc>
          <w:tcPr>
            <w:tcW w:w="4820" w:type="dxa"/>
          </w:tcPr>
          <w:p w14:paraId="7E9DEC7E" w14:textId="77777777" w:rsidR="003230F4" w:rsidRDefault="003230F4" w:rsidP="00AD6EEF">
            <w:pPr>
              <w:ind w:left="360" w:hanging="360"/>
            </w:pPr>
          </w:p>
        </w:tc>
      </w:tr>
      <w:tr w:rsidR="003230F4" w14:paraId="68233AC0" w14:textId="77777777" w:rsidTr="00712B23">
        <w:tc>
          <w:tcPr>
            <w:tcW w:w="4786" w:type="dxa"/>
          </w:tcPr>
          <w:p w14:paraId="435C548A" w14:textId="369E546E" w:rsidR="003230F4" w:rsidRPr="00277143" w:rsidRDefault="003230F4" w:rsidP="0013166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60"/>
              <w:jc w:val="both"/>
            </w:pPr>
            <w:r w:rsidRPr="008544A5">
              <w:t xml:space="preserve">If there has been a meter reset, meter </w:t>
            </w:r>
            <w:r w:rsidRPr="00277143">
              <w:t xml:space="preserve">replacement or movement of </w:t>
            </w:r>
            <w:r w:rsidR="00CB6D44" w:rsidRPr="00277143">
              <w:t xml:space="preserve">gaming </w:t>
            </w:r>
            <w:r w:rsidRPr="00277143">
              <w:t xml:space="preserve">machines during the reporting month, the club representative has maintained a reconciliation (the “Reconciliation”) prepared in accordance with Explanatory Note </w:t>
            </w:r>
            <w:r w:rsidR="00AE45CF" w:rsidRPr="00277143">
              <w:t xml:space="preserve">13 </w:t>
            </w:r>
            <w:r w:rsidRPr="00277143">
              <w:t>to Form PL-R1.</w:t>
            </w:r>
          </w:p>
          <w:p w14:paraId="48240FCB" w14:textId="7DFD9227" w:rsidR="003230F4" w:rsidRPr="00277143" w:rsidRDefault="003230F4" w:rsidP="00131665">
            <w:pPr>
              <w:pStyle w:val="ListParagraph"/>
              <w:spacing w:line="240" w:lineRule="auto"/>
              <w:ind w:left="360"/>
              <w:jc w:val="both"/>
            </w:pPr>
            <w:r w:rsidRPr="00277143">
              <w:t xml:space="preserve">The Turnover and Total Wins meter readings (before and after the reset) from the </w:t>
            </w:r>
            <w:r w:rsidR="00CB6D44" w:rsidRPr="00277143">
              <w:t>gaming</w:t>
            </w:r>
            <w:r w:rsidRPr="00277143">
              <w:t xml:space="preserve"> machines agree to the amount recorded on the Reconciliation by the club representative.  </w:t>
            </w:r>
          </w:p>
          <w:p w14:paraId="2A7EBA89" w14:textId="77777777" w:rsidR="003230F4" w:rsidRPr="00277143" w:rsidRDefault="003230F4" w:rsidP="00131665">
            <w:pPr>
              <w:pStyle w:val="ListParagraph"/>
              <w:spacing w:line="240" w:lineRule="auto"/>
              <w:ind w:left="360"/>
              <w:jc w:val="both"/>
            </w:pPr>
            <w:r w:rsidRPr="00277143">
              <w:t>The Turnover and Total Wins meter readings in the Reconciliation agree to the amount recorded on Form PL-R1 by the club representative.</w:t>
            </w:r>
          </w:p>
          <w:p w14:paraId="5AC6E0CD" w14:textId="77777777" w:rsidR="00131665" w:rsidRPr="00277143" w:rsidRDefault="003230F4" w:rsidP="00131665">
            <w:pPr>
              <w:pStyle w:val="NoSpacing"/>
              <w:jc w:val="both"/>
            </w:pPr>
            <w:r w:rsidRPr="00277143">
              <w:t>Note:</w:t>
            </w:r>
            <w:r w:rsidR="00712B23" w:rsidRPr="00277143">
              <w:t xml:space="preserve"> </w:t>
            </w:r>
          </w:p>
          <w:p w14:paraId="1AAAF9CF" w14:textId="00856F05" w:rsidR="003230F4" w:rsidRPr="006F2EE1" w:rsidRDefault="003230F4" w:rsidP="00131665">
            <w:pPr>
              <w:spacing w:line="240" w:lineRule="auto"/>
              <w:jc w:val="both"/>
            </w:pPr>
            <w:r w:rsidRPr="00277143">
              <w:t xml:space="preserve">Machine movement will include addition, </w:t>
            </w:r>
            <w:proofErr w:type="gramStart"/>
            <w:r w:rsidRPr="00277143">
              <w:t>retirement</w:t>
            </w:r>
            <w:proofErr w:type="gramEnd"/>
            <w:r w:rsidRPr="00277143">
              <w:t xml:space="preserve"> and replacement of </w:t>
            </w:r>
            <w:r w:rsidR="00CB6D44" w:rsidRPr="00277143">
              <w:t xml:space="preserve">gaming </w:t>
            </w:r>
            <w:r w:rsidRPr="00277143">
              <w:t>machines</w:t>
            </w:r>
            <w:r w:rsidRPr="008544A5">
              <w:t>.</w:t>
            </w:r>
          </w:p>
        </w:tc>
        <w:tc>
          <w:tcPr>
            <w:tcW w:w="4820" w:type="dxa"/>
          </w:tcPr>
          <w:p w14:paraId="2C3E2BCE" w14:textId="77777777" w:rsidR="003230F4" w:rsidRDefault="003230F4" w:rsidP="00AD6EEF">
            <w:pPr>
              <w:ind w:left="360" w:hanging="360"/>
            </w:pPr>
          </w:p>
        </w:tc>
      </w:tr>
      <w:tr w:rsidR="003230F4" w14:paraId="14DC4A48" w14:textId="77777777" w:rsidTr="00712B23">
        <w:tc>
          <w:tcPr>
            <w:tcW w:w="4786" w:type="dxa"/>
          </w:tcPr>
          <w:p w14:paraId="2A91CB71" w14:textId="77777777" w:rsidR="003230F4" w:rsidRDefault="003230F4" w:rsidP="0013166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60"/>
              <w:jc w:val="both"/>
            </w:pPr>
            <w:r w:rsidRPr="008544A5">
              <w:t>If there has been a (hard or soft) meter roll over during the reporting month, a digit “1” is added to the left of the present meter reading</w:t>
            </w:r>
            <w:r>
              <w:t>.</w:t>
            </w:r>
            <w:r w:rsidRPr="008544A5">
              <w:t xml:space="preserve"> </w:t>
            </w:r>
          </w:p>
          <w:p w14:paraId="363672E9" w14:textId="77777777" w:rsidR="003230F4" w:rsidRDefault="003230F4" w:rsidP="007F2D75">
            <w:pPr>
              <w:pStyle w:val="NoSpacing"/>
            </w:pPr>
            <w:r w:rsidRPr="00652BC1">
              <w:t>Note:</w:t>
            </w:r>
          </w:p>
          <w:p w14:paraId="61E32BB6" w14:textId="77777777" w:rsidR="003230F4" w:rsidRPr="006F2EE1" w:rsidRDefault="003230F4" w:rsidP="00131665">
            <w:pPr>
              <w:pStyle w:val="ListParagraph"/>
              <w:spacing w:line="240" w:lineRule="auto"/>
              <w:ind w:left="0"/>
              <w:jc w:val="both"/>
            </w:pPr>
            <w:r w:rsidRPr="008544A5">
              <w:t>A meter rollover will occur when a new reading exceeds the capacity of the meter’s display. For example, on a meter displaying seven digits, when the reading increases from 9,999,999 to 10,000,555, the meter rolls over and displays the new reading as 0000555.</w:t>
            </w:r>
          </w:p>
        </w:tc>
        <w:tc>
          <w:tcPr>
            <w:tcW w:w="4820" w:type="dxa"/>
          </w:tcPr>
          <w:p w14:paraId="6310C181" w14:textId="77777777" w:rsidR="003230F4" w:rsidRDefault="003230F4" w:rsidP="00AD6EEF">
            <w:pPr>
              <w:ind w:left="360" w:hanging="360"/>
            </w:pPr>
          </w:p>
        </w:tc>
      </w:tr>
      <w:tr w:rsidR="003230F4" w14:paraId="438B6FEB" w14:textId="77777777" w:rsidTr="00712B23">
        <w:tc>
          <w:tcPr>
            <w:tcW w:w="4786" w:type="dxa"/>
          </w:tcPr>
          <w:p w14:paraId="621A6C85" w14:textId="77777777" w:rsidR="003230F4" w:rsidRDefault="003230F4" w:rsidP="0013166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60"/>
              <w:jc w:val="both"/>
            </w:pPr>
            <w:r w:rsidRPr="008544A5">
              <w:lastRenderedPageBreak/>
              <w:t>If the difference between the soft and hard meter readings for the same meter exceeds S$5.00, the club has:</w:t>
            </w:r>
            <w:r>
              <w:t xml:space="preserve"> </w:t>
            </w:r>
          </w:p>
          <w:p w14:paraId="2AC20548" w14:textId="77777777" w:rsidR="00712B23" w:rsidRDefault="00712B23" w:rsidP="00131665">
            <w:pPr>
              <w:pStyle w:val="NoSpacing"/>
            </w:pPr>
          </w:p>
          <w:p w14:paraId="70516243" w14:textId="40F95CAC" w:rsidR="003230F4" w:rsidRDefault="003230F4" w:rsidP="007F2D75">
            <w:pPr>
              <w:pStyle w:val="NoSpacing"/>
              <w:numPr>
                <w:ilvl w:val="0"/>
                <w:numId w:val="12"/>
              </w:numPr>
              <w:ind w:left="426" w:hanging="426"/>
            </w:pPr>
            <w:r>
              <w:t>Had</w:t>
            </w:r>
            <w:r w:rsidRPr="008544A5">
              <w:t xml:space="preserve"> </w:t>
            </w:r>
            <w:r w:rsidRPr="00277143">
              <w:t>the</w:t>
            </w:r>
            <w:r w:rsidR="00277143" w:rsidRPr="00277143">
              <w:t xml:space="preserve"> </w:t>
            </w:r>
            <w:r w:rsidR="00CB6D44" w:rsidRPr="00277143">
              <w:t xml:space="preserve">gaming </w:t>
            </w:r>
            <w:r w:rsidRPr="00277143">
              <w:t xml:space="preserve">machine checked by a </w:t>
            </w:r>
            <w:r w:rsidRPr="008544A5">
              <w:t>technician</w:t>
            </w:r>
          </w:p>
          <w:p w14:paraId="7D338CA3" w14:textId="77777777" w:rsidR="00712B23" w:rsidRDefault="00712B23" w:rsidP="007F2D75">
            <w:pPr>
              <w:pStyle w:val="NoSpacing"/>
              <w:ind w:left="426" w:hanging="426"/>
            </w:pPr>
          </w:p>
          <w:p w14:paraId="3DA7436C" w14:textId="77777777" w:rsidR="00712B23" w:rsidRDefault="003230F4" w:rsidP="007F2D75">
            <w:pPr>
              <w:pStyle w:val="NoSpacing"/>
              <w:numPr>
                <w:ilvl w:val="0"/>
                <w:numId w:val="12"/>
              </w:numPr>
              <w:ind w:left="426" w:hanging="426"/>
            </w:pPr>
            <w:r>
              <w:t>R</w:t>
            </w:r>
            <w:r w:rsidRPr="008544A5">
              <w:t xml:space="preserve">eceived a technician report on the reason for </w:t>
            </w:r>
            <w:r>
              <w:t xml:space="preserve">the </w:t>
            </w:r>
            <w:r w:rsidRPr="008544A5">
              <w:t xml:space="preserve">difference  </w:t>
            </w:r>
          </w:p>
          <w:p w14:paraId="54D269F7" w14:textId="77777777" w:rsidR="00712B23" w:rsidRDefault="00712B23" w:rsidP="007F2D75">
            <w:pPr>
              <w:pStyle w:val="NoSpacing"/>
              <w:ind w:left="426" w:hanging="426"/>
            </w:pPr>
          </w:p>
          <w:p w14:paraId="2737F981" w14:textId="77777777" w:rsidR="003230F4" w:rsidRDefault="003230F4" w:rsidP="007F2D75">
            <w:pPr>
              <w:pStyle w:val="NoSpacing"/>
              <w:numPr>
                <w:ilvl w:val="0"/>
                <w:numId w:val="12"/>
              </w:numPr>
              <w:ind w:left="426" w:hanging="426"/>
            </w:pPr>
            <w:r>
              <w:t>P</w:t>
            </w:r>
            <w:r w:rsidRPr="008544A5">
              <w:t>rovided the reason for the difference documented in the “Reason if meter difference &gt; $5” worksheet for submission to IRAS.</w:t>
            </w:r>
          </w:p>
          <w:p w14:paraId="296B9C5C" w14:textId="77777777" w:rsidR="007F2D75" w:rsidRPr="006F2EE1" w:rsidRDefault="007F2D75" w:rsidP="007F2D75">
            <w:pPr>
              <w:pStyle w:val="NoSpacing"/>
            </w:pPr>
          </w:p>
        </w:tc>
        <w:tc>
          <w:tcPr>
            <w:tcW w:w="4820" w:type="dxa"/>
          </w:tcPr>
          <w:p w14:paraId="205A4EBD" w14:textId="77777777" w:rsidR="003230F4" w:rsidRDefault="003230F4" w:rsidP="00AD6EEF">
            <w:pPr>
              <w:ind w:left="360" w:hanging="360"/>
            </w:pPr>
          </w:p>
        </w:tc>
      </w:tr>
      <w:tr w:rsidR="003230F4" w14:paraId="6948F4B5" w14:textId="77777777" w:rsidTr="00712B23">
        <w:tc>
          <w:tcPr>
            <w:tcW w:w="4786" w:type="dxa"/>
          </w:tcPr>
          <w:p w14:paraId="57515A3E" w14:textId="77777777" w:rsidR="003230F4" w:rsidRPr="00117864" w:rsidRDefault="003230F4" w:rsidP="0013166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60"/>
              <w:jc w:val="both"/>
              <w:rPr>
                <w:lang w:val="en-SG"/>
              </w:rPr>
            </w:pPr>
            <w:r>
              <w:t xml:space="preserve">If the club </w:t>
            </w:r>
            <w:r w:rsidRPr="00F77D0F">
              <w:t xml:space="preserve">offers </w:t>
            </w:r>
            <w:r>
              <w:t>p</w:t>
            </w:r>
            <w:r w:rsidRPr="00652BC1">
              <w:t xml:space="preserve">rizes from </w:t>
            </w:r>
            <w:r>
              <w:t>l</w:t>
            </w:r>
            <w:r w:rsidRPr="00652BC1">
              <w:t xml:space="preserve">inked </w:t>
            </w:r>
            <w:r>
              <w:t>j</w:t>
            </w:r>
            <w:r w:rsidRPr="00652BC1">
              <w:t xml:space="preserve">ackpot </w:t>
            </w:r>
            <w:r>
              <w:t>s</w:t>
            </w:r>
            <w:r w:rsidRPr="00652BC1">
              <w:t>ystem (</w:t>
            </w:r>
            <w:proofErr w:type="gramStart"/>
            <w:r w:rsidRPr="00652BC1">
              <w:t>e.g.</w:t>
            </w:r>
            <w:proofErr w:type="gramEnd"/>
            <w:r w:rsidRPr="00652BC1">
              <w:t xml:space="preserve"> Cascade)</w:t>
            </w:r>
            <w:r>
              <w:t>, t</w:t>
            </w:r>
            <w:r w:rsidRPr="00AD6EEF">
              <w:rPr>
                <w:lang w:val="en-SG"/>
              </w:rPr>
              <w:t>he total amount of prizes awarded (if these are not included in metered Total Wins) from system during the reporting period agree</w:t>
            </w:r>
            <w:r>
              <w:rPr>
                <w:lang w:val="en-SG"/>
              </w:rPr>
              <w:t>s</w:t>
            </w:r>
            <w:r w:rsidRPr="00AD6EEF">
              <w:rPr>
                <w:lang w:val="en-SG"/>
              </w:rPr>
              <w:t xml:space="preserve"> to supporting system reports, payment vouchers and/or source documents</w:t>
            </w:r>
            <w:r>
              <w:rPr>
                <w:lang w:val="en-SG"/>
              </w:rPr>
              <w:t>.</w:t>
            </w:r>
            <w:r w:rsidRPr="00AD6EEF">
              <w:rPr>
                <w:lang w:val="en-SG"/>
              </w:rPr>
              <w:t xml:space="preserve"> </w:t>
            </w:r>
          </w:p>
          <w:p w14:paraId="66FFEE7D" w14:textId="77777777" w:rsidR="00712B23" w:rsidRDefault="00712B23" w:rsidP="00131665">
            <w:pPr>
              <w:pStyle w:val="NoSpacing"/>
            </w:pPr>
          </w:p>
          <w:p w14:paraId="036D15D1" w14:textId="77777777" w:rsidR="003230F4" w:rsidRDefault="003230F4" w:rsidP="00131665">
            <w:pPr>
              <w:pStyle w:val="ListParagraph"/>
              <w:spacing w:line="240" w:lineRule="auto"/>
              <w:ind w:left="360"/>
              <w:jc w:val="both"/>
            </w:pPr>
            <w:r>
              <w:t>The linked jackpot prize amount agrees to the amount recorded “jackpot prizes awarded” field in Form PL-R1 recorded by the club representative.</w:t>
            </w:r>
          </w:p>
        </w:tc>
        <w:tc>
          <w:tcPr>
            <w:tcW w:w="4820" w:type="dxa"/>
          </w:tcPr>
          <w:p w14:paraId="0AEAB5B1" w14:textId="77777777" w:rsidR="003230F4" w:rsidRDefault="003230F4" w:rsidP="00AD6EEF">
            <w:pPr>
              <w:ind w:left="360" w:hanging="360"/>
            </w:pPr>
          </w:p>
        </w:tc>
      </w:tr>
      <w:tr w:rsidR="003230F4" w14:paraId="63653910" w14:textId="77777777" w:rsidTr="00712B23">
        <w:tc>
          <w:tcPr>
            <w:tcW w:w="4786" w:type="dxa"/>
          </w:tcPr>
          <w:p w14:paraId="2EE0A071" w14:textId="719C5582" w:rsidR="003230F4" w:rsidRDefault="003230F4" w:rsidP="0013166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60"/>
              <w:jc w:val="both"/>
            </w:pPr>
            <w:r w:rsidRPr="001572F5">
              <w:t xml:space="preserve">The number </w:t>
            </w:r>
            <w:r w:rsidRPr="00277143">
              <w:t xml:space="preserve">of </w:t>
            </w:r>
            <w:r w:rsidR="00CB6D44" w:rsidRPr="00277143">
              <w:t xml:space="preserve">gaming </w:t>
            </w:r>
            <w:r w:rsidRPr="00277143">
              <w:t xml:space="preserve">machines recorded on Form PL-R1 </w:t>
            </w:r>
            <w:r w:rsidR="00451FA2">
              <w:t xml:space="preserve">tally </w:t>
            </w:r>
            <w:r w:rsidRPr="00277143">
              <w:t xml:space="preserve">to the number of </w:t>
            </w:r>
            <w:r w:rsidR="00CB6D44" w:rsidRPr="00277143">
              <w:t xml:space="preserve">gaming </w:t>
            </w:r>
            <w:r w:rsidRPr="00277143">
              <w:t xml:space="preserve">machines </w:t>
            </w:r>
            <w:r w:rsidR="00451FA2" w:rsidRPr="00277143">
              <w:t xml:space="preserve">indicated on the gambling venue approval </w:t>
            </w:r>
            <w:r w:rsidR="00451FA2">
              <w:t xml:space="preserve">given </w:t>
            </w:r>
            <w:r w:rsidR="00060AD8" w:rsidRPr="00277143">
              <w:t>by</w:t>
            </w:r>
            <w:r w:rsidR="00CC1C25" w:rsidRPr="00277143">
              <w:t xml:space="preserve"> the</w:t>
            </w:r>
            <w:r w:rsidR="00060AD8" w:rsidRPr="00277143">
              <w:t xml:space="preserve"> Gambling Regulatory Authority of Singapore (“GRA”)</w:t>
            </w:r>
            <w:r w:rsidR="00E17386" w:rsidRPr="00277143">
              <w:t>.</w:t>
            </w:r>
          </w:p>
        </w:tc>
        <w:tc>
          <w:tcPr>
            <w:tcW w:w="4820" w:type="dxa"/>
          </w:tcPr>
          <w:p w14:paraId="7A77DCF9" w14:textId="77777777" w:rsidR="003230F4" w:rsidRPr="00451FA2" w:rsidRDefault="003230F4" w:rsidP="00AD6EEF">
            <w:pPr>
              <w:ind w:left="360" w:hanging="360"/>
              <w:rPr>
                <w:lang w:val="en-US"/>
              </w:rPr>
            </w:pPr>
          </w:p>
        </w:tc>
      </w:tr>
      <w:tr w:rsidR="003230F4" w14:paraId="19CDD310" w14:textId="77777777" w:rsidTr="00712B23">
        <w:tc>
          <w:tcPr>
            <w:tcW w:w="4786" w:type="dxa"/>
          </w:tcPr>
          <w:p w14:paraId="3D4AF759" w14:textId="622F9F47" w:rsidR="003230F4" w:rsidRPr="006F2EE1" w:rsidRDefault="003230F4" w:rsidP="0013166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60"/>
              <w:jc w:val="both"/>
            </w:pPr>
            <w:r w:rsidRPr="001572F5">
              <w:t xml:space="preserve">The hard meter cover of every </w:t>
            </w:r>
            <w:r w:rsidR="00CB6D44" w:rsidRPr="00277143">
              <w:t xml:space="preserve">gaming </w:t>
            </w:r>
            <w:r w:rsidRPr="00277143">
              <w:t>m</w:t>
            </w:r>
            <w:r w:rsidRPr="001572F5">
              <w:t>achine is sealed with a serially numbered single-use seal.</w:t>
            </w:r>
          </w:p>
        </w:tc>
        <w:tc>
          <w:tcPr>
            <w:tcW w:w="4820" w:type="dxa"/>
          </w:tcPr>
          <w:p w14:paraId="7FFFF7AE" w14:textId="77777777" w:rsidR="003230F4" w:rsidRDefault="003230F4" w:rsidP="00AD6EEF">
            <w:pPr>
              <w:ind w:left="360" w:hanging="360"/>
            </w:pPr>
          </w:p>
        </w:tc>
      </w:tr>
      <w:tr w:rsidR="00712B23" w14:paraId="7494EA21" w14:textId="77777777" w:rsidTr="0055625D">
        <w:tc>
          <w:tcPr>
            <w:tcW w:w="9606" w:type="dxa"/>
            <w:gridSpan w:val="2"/>
          </w:tcPr>
          <w:p w14:paraId="0826C23D" w14:textId="77777777" w:rsidR="00712B23" w:rsidRDefault="00712B23" w:rsidP="00712B23">
            <w:pPr>
              <w:spacing w:after="0" w:line="240" w:lineRule="auto"/>
              <w:ind w:left="360" w:hanging="360"/>
            </w:pPr>
            <w:r w:rsidRPr="00AD6EEF">
              <w:rPr>
                <w:u w:val="single"/>
              </w:rPr>
              <w:t>Additional Work Performed</w:t>
            </w:r>
            <w:r>
              <w:t xml:space="preserve"> </w:t>
            </w:r>
          </w:p>
          <w:p w14:paraId="51F66531" w14:textId="77777777" w:rsidR="00712B23" w:rsidRDefault="00712B23" w:rsidP="00712B23">
            <w:pPr>
              <w:ind w:left="360" w:hanging="360"/>
            </w:pPr>
            <w:r w:rsidRPr="00AD6EEF">
              <w:rPr>
                <w:sz w:val="20"/>
                <w:szCs w:val="20"/>
              </w:rPr>
              <w:t>(If necessary, more rows can be appended below to provide details of work done)</w:t>
            </w:r>
          </w:p>
        </w:tc>
      </w:tr>
      <w:tr w:rsidR="003230F4" w14:paraId="3526DCD2" w14:textId="77777777" w:rsidTr="00712B23">
        <w:tc>
          <w:tcPr>
            <w:tcW w:w="4786" w:type="dxa"/>
          </w:tcPr>
          <w:p w14:paraId="0FE6F252" w14:textId="77777777" w:rsidR="003230F4" w:rsidRDefault="003230F4" w:rsidP="00AD6EEF">
            <w:pPr>
              <w:ind w:left="360" w:hanging="360"/>
            </w:pPr>
            <w:r>
              <w:t xml:space="preserve">A1 </w:t>
            </w:r>
          </w:p>
        </w:tc>
        <w:tc>
          <w:tcPr>
            <w:tcW w:w="4820" w:type="dxa"/>
          </w:tcPr>
          <w:p w14:paraId="29EAF0DB" w14:textId="412B0E2E" w:rsidR="003230F4" w:rsidRDefault="003230F4" w:rsidP="00AD6EEF">
            <w:pPr>
              <w:ind w:left="360" w:hanging="360"/>
            </w:pPr>
          </w:p>
        </w:tc>
      </w:tr>
      <w:tr w:rsidR="003230F4" w14:paraId="17132873" w14:textId="77777777" w:rsidTr="00601DBE">
        <w:trPr>
          <w:trHeight w:val="391"/>
        </w:trPr>
        <w:tc>
          <w:tcPr>
            <w:tcW w:w="4786" w:type="dxa"/>
          </w:tcPr>
          <w:p w14:paraId="2EF24745" w14:textId="18135DFA" w:rsidR="003230F4" w:rsidRDefault="003230F4" w:rsidP="00B82E85">
            <w:pPr>
              <w:tabs>
                <w:tab w:val="left" w:pos="2970"/>
              </w:tabs>
              <w:ind w:left="360" w:hanging="360"/>
            </w:pPr>
            <w:r>
              <w:t>A2</w:t>
            </w:r>
            <w:r w:rsidR="00B82E85">
              <w:tab/>
            </w:r>
            <w:r w:rsidR="00B82E85">
              <w:tab/>
            </w:r>
          </w:p>
        </w:tc>
        <w:tc>
          <w:tcPr>
            <w:tcW w:w="4820" w:type="dxa"/>
          </w:tcPr>
          <w:p w14:paraId="1FA4F9E2" w14:textId="77777777" w:rsidR="003230F4" w:rsidRDefault="003230F4" w:rsidP="00AD6EEF">
            <w:pPr>
              <w:ind w:left="360" w:hanging="360"/>
            </w:pPr>
          </w:p>
        </w:tc>
      </w:tr>
    </w:tbl>
    <w:p w14:paraId="7C2C91FF" w14:textId="77777777" w:rsidR="00B82E85" w:rsidRPr="00C54E07" w:rsidRDefault="00B82E85" w:rsidP="00601DBE">
      <w:pPr>
        <w:spacing w:before="240"/>
        <w:rPr>
          <w:sz w:val="2"/>
          <w:szCs w:val="2"/>
        </w:rPr>
      </w:pPr>
    </w:p>
    <w:sectPr w:rsidR="00B82E85" w:rsidRPr="00C54E07" w:rsidSect="00601DBE">
      <w:footerReference w:type="default" r:id="rId11"/>
      <w:headerReference w:type="first" r:id="rId12"/>
      <w:pgSz w:w="12240" w:h="15840" w:code="1"/>
      <w:pgMar w:top="1276" w:right="1185" w:bottom="1135" w:left="1440" w:header="720" w:footer="7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F6D5" w14:textId="77777777" w:rsidR="00212E8A" w:rsidRDefault="00212E8A" w:rsidP="00007B84">
      <w:pPr>
        <w:spacing w:after="0" w:line="240" w:lineRule="auto"/>
      </w:pPr>
      <w:r>
        <w:separator/>
      </w:r>
    </w:p>
  </w:endnote>
  <w:endnote w:type="continuationSeparator" w:id="0">
    <w:p w14:paraId="53847B30" w14:textId="77777777" w:rsidR="00212E8A" w:rsidRDefault="00212E8A" w:rsidP="0000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B33CD" w14:textId="25FECD01" w:rsidR="0000280A" w:rsidRPr="00F77D6B" w:rsidRDefault="0046742B">
    <w:pPr>
      <w:pStyle w:val="Footer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B9A12F" wp14:editId="0B506351">
              <wp:simplePos x="0" y="0"/>
              <wp:positionH relativeFrom="column">
                <wp:posOffset>-57150</wp:posOffset>
              </wp:positionH>
              <wp:positionV relativeFrom="paragraph">
                <wp:posOffset>-42545</wp:posOffset>
              </wp:positionV>
              <wp:extent cx="6267450" cy="0"/>
              <wp:effectExtent l="9525" t="5080" r="952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51D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5pt;margin-top:-3.35pt;width:49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" strokecolor="#5a5a5a"/>
          </w:pict>
        </mc:Fallback>
      </mc:AlternateContent>
    </w:r>
    <w:r w:rsidR="0000280A" w:rsidRPr="004B03FD">
      <w:rPr>
        <w:sz w:val="21"/>
      </w:rPr>
      <w:tab/>
    </w:r>
    <w:r w:rsidR="0000280A">
      <w:rPr>
        <w:sz w:val="21"/>
      </w:rPr>
      <w:tab/>
    </w:r>
    <w:r w:rsidR="0000280A" w:rsidRPr="004B03FD">
      <w:rPr>
        <w:sz w:val="21"/>
      </w:rPr>
      <w:t xml:space="preserve">Page </w:t>
    </w:r>
    <w:r w:rsidR="0000280A" w:rsidRPr="004B03FD">
      <w:rPr>
        <w:sz w:val="21"/>
      </w:rPr>
      <w:fldChar w:fldCharType="begin"/>
    </w:r>
    <w:r w:rsidR="0000280A" w:rsidRPr="004B03FD">
      <w:rPr>
        <w:sz w:val="21"/>
      </w:rPr>
      <w:instrText xml:space="preserve"> PAGE   \* MERGEFORMAT </w:instrText>
    </w:r>
    <w:r w:rsidR="0000280A" w:rsidRPr="004B03FD">
      <w:rPr>
        <w:sz w:val="21"/>
      </w:rPr>
      <w:fldChar w:fldCharType="separate"/>
    </w:r>
    <w:r w:rsidR="00880B98">
      <w:rPr>
        <w:noProof/>
        <w:sz w:val="21"/>
      </w:rPr>
      <w:t>1</w:t>
    </w:r>
    <w:r w:rsidR="0000280A" w:rsidRPr="004B03FD">
      <w:rPr>
        <w:sz w:val="21"/>
      </w:rPr>
      <w:fldChar w:fldCharType="end"/>
    </w:r>
    <w:r w:rsidR="0000280A" w:rsidRPr="004B03FD">
      <w:rPr>
        <w:sz w:val="21"/>
      </w:rPr>
      <w:t xml:space="preserve"> of </w:t>
    </w:r>
    <w:fldSimple w:instr=" NUMPAGES   \* MERGEFORMAT ">
      <w:r w:rsidR="00880B98" w:rsidRPr="00880B98">
        <w:rPr>
          <w:noProof/>
          <w:sz w:val="21"/>
        </w:rPr>
        <w:t>3</w:t>
      </w:r>
    </w:fldSimple>
  </w:p>
  <w:p w14:paraId="42FF28E6" w14:textId="77777777" w:rsidR="0000280A" w:rsidRPr="00F77D6B" w:rsidRDefault="0000280A">
    <w:pPr>
      <w:pStyle w:val="Foo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E901" w14:textId="77777777" w:rsidR="00212E8A" w:rsidRDefault="00212E8A" w:rsidP="00007B84">
      <w:pPr>
        <w:spacing w:after="0" w:line="240" w:lineRule="auto"/>
      </w:pPr>
      <w:r>
        <w:separator/>
      </w:r>
    </w:p>
  </w:footnote>
  <w:footnote w:type="continuationSeparator" w:id="0">
    <w:p w14:paraId="768775A7" w14:textId="77777777" w:rsidR="00212E8A" w:rsidRDefault="00212E8A" w:rsidP="0000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85F2" w14:textId="77777777" w:rsidR="0000280A" w:rsidRDefault="0000280A">
    <w:pPr>
      <w:pStyle w:val="Header"/>
      <w:jc w:val="right"/>
      <w:rPr>
        <w:lang w:val="en-US"/>
      </w:rPr>
    </w:pPr>
    <w:r>
      <w:rPr>
        <w:lang w:val="en-US"/>
      </w:rPr>
      <w:t>Version 1</w:t>
    </w:r>
  </w:p>
  <w:p w14:paraId="3BE06457" w14:textId="77777777" w:rsidR="0000280A" w:rsidRPr="00D245E6" w:rsidRDefault="0000280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477"/>
    <w:multiLevelType w:val="hybridMultilevel"/>
    <w:tmpl w:val="69F2E4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3BB6"/>
    <w:multiLevelType w:val="hybridMultilevel"/>
    <w:tmpl w:val="FBFC83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76E64"/>
    <w:multiLevelType w:val="hybridMultilevel"/>
    <w:tmpl w:val="69F2E4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2245F"/>
    <w:multiLevelType w:val="hybridMultilevel"/>
    <w:tmpl w:val="FC02785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E53D3"/>
    <w:multiLevelType w:val="hybridMultilevel"/>
    <w:tmpl w:val="42EE03C6"/>
    <w:lvl w:ilvl="0" w:tplc="4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67323D"/>
    <w:multiLevelType w:val="hybridMultilevel"/>
    <w:tmpl w:val="7FC2B954"/>
    <w:lvl w:ilvl="0" w:tplc="4E72E62A">
      <w:start w:val="1"/>
      <w:numFmt w:val="bullet"/>
      <w:lvlText w:val="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000C9D"/>
    <w:multiLevelType w:val="hybridMultilevel"/>
    <w:tmpl w:val="C5A60FA0"/>
    <w:lvl w:ilvl="0" w:tplc="BE36A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1B165E"/>
    <w:multiLevelType w:val="hybridMultilevel"/>
    <w:tmpl w:val="7818A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53EFA"/>
    <w:multiLevelType w:val="hybridMultilevel"/>
    <w:tmpl w:val="1D860D50"/>
    <w:lvl w:ilvl="0" w:tplc="0A780984">
      <w:start w:val="1"/>
      <w:numFmt w:val="decimal"/>
      <w:lvlText w:val="%1."/>
      <w:lvlJc w:val="left"/>
      <w:pPr>
        <w:ind w:left="720" w:hanging="360"/>
      </w:pPr>
      <w:rPr>
        <w:rFonts w:hint="default"/>
        <w:lang w:val="en-SG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07AFE"/>
    <w:multiLevelType w:val="hybridMultilevel"/>
    <w:tmpl w:val="855A523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D5916"/>
    <w:multiLevelType w:val="hybridMultilevel"/>
    <w:tmpl w:val="E1121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B4C92"/>
    <w:multiLevelType w:val="hybridMultilevel"/>
    <w:tmpl w:val="12F81F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958542">
    <w:abstractNumId w:val="6"/>
  </w:num>
  <w:num w:numId="2" w16cid:durableId="1354958940">
    <w:abstractNumId w:val="1"/>
  </w:num>
  <w:num w:numId="3" w16cid:durableId="975721621">
    <w:abstractNumId w:val="11"/>
  </w:num>
  <w:num w:numId="4" w16cid:durableId="2101943971">
    <w:abstractNumId w:val="2"/>
  </w:num>
  <w:num w:numId="5" w16cid:durableId="1082527756">
    <w:abstractNumId w:val="0"/>
  </w:num>
  <w:num w:numId="6" w16cid:durableId="1995330678">
    <w:abstractNumId w:val="10"/>
  </w:num>
  <w:num w:numId="7" w16cid:durableId="1826313834">
    <w:abstractNumId w:val="8"/>
  </w:num>
  <w:num w:numId="8" w16cid:durableId="2131509507">
    <w:abstractNumId w:val="7"/>
  </w:num>
  <w:num w:numId="9" w16cid:durableId="1016464514">
    <w:abstractNumId w:val="4"/>
  </w:num>
  <w:num w:numId="10" w16cid:durableId="1074086269">
    <w:abstractNumId w:val="5"/>
  </w:num>
  <w:num w:numId="11" w16cid:durableId="1938365948">
    <w:abstractNumId w:val="3"/>
  </w:num>
  <w:num w:numId="12" w16cid:durableId="5678083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5C"/>
    <w:rsid w:val="00000118"/>
    <w:rsid w:val="00000EA3"/>
    <w:rsid w:val="0000280A"/>
    <w:rsid w:val="000040ED"/>
    <w:rsid w:val="00007B84"/>
    <w:rsid w:val="000133EA"/>
    <w:rsid w:val="00040E47"/>
    <w:rsid w:val="000452AB"/>
    <w:rsid w:val="00046A4B"/>
    <w:rsid w:val="00057350"/>
    <w:rsid w:val="00060AD8"/>
    <w:rsid w:val="00062289"/>
    <w:rsid w:val="00075F1C"/>
    <w:rsid w:val="0009275C"/>
    <w:rsid w:val="00093E40"/>
    <w:rsid w:val="00094D50"/>
    <w:rsid w:val="00095767"/>
    <w:rsid w:val="000A46B5"/>
    <w:rsid w:val="000C6C3C"/>
    <w:rsid w:val="000C7198"/>
    <w:rsid w:val="000D0B20"/>
    <w:rsid w:val="000D0D11"/>
    <w:rsid w:val="000D4C4C"/>
    <w:rsid w:val="000D5AFF"/>
    <w:rsid w:val="000D77F0"/>
    <w:rsid w:val="000E07F2"/>
    <w:rsid w:val="000E60D8"/>
    <w:rsid w:val="000F129A"/>
    <w:rsid w:val="000F29D8"/>
    <w:rsid w:val="000F472A"/>
    <w:rsid w:val="00106BA9"/>
    <w:rsid w:val="001070C6"/>
    <w:rsid w:val="00110C27"/>
    <w:rsid w:val="00113278"/>
    <w:rsid w:val="00117864"/>
    <w:rsid w:val="00121385"/>
    <w:rsid w:val="00121AD3"/>
    <w:rsid w:val="00127770"/>
    <w:rsid w:val="00131665"/>
    <w:rsid w:val="00140A15"/>
    <w:rsid w:val="0014157B"/>
    <w:rsid w:val="00142E81"/>
    <w:rsid w:val="00152076"/>
    <w:rsid w:val="0015387C"/>
    <w:rsid w:val="001572F5"/>
    <w:rsid w:val="00172D33"/>
    <w:rsid w:val="00177EE0"/>
    <w:rsid w:val="00182236"/>
    <w:rsid w:val="00185C91"/>
    <w:rsid w:val="001978CD"/>
    <w:rsid w:val="001A1182"/>
    <w:rsid w:val="001B2A03"/>
    <w:rsid w:val="001B3873"/>
    <w:rsid w:val="001B39D8"/>
    <w:rsid w:val="001B43B1"/>
    <w:rsid w:val="001C0B6F"/>
    <w:rsid w:val="001C6ED4"/>
    <w:rsid w:val="001C7DC9"/>
    <w:rsid w:val="001E0828"/>
    <w:rsid w:val="001F196C"/>
    <w:rsid w:val="001F49AF"/>
    <w:rsid w:val="00207689"/>
    <w:rsid w:val="002109A0"/>
    <w:rsid w:val="00212E8A"/>
    <w:rsid w:val="00213106"/>
    <w:rsid w:val="002324C7"/>
    <w:rsid w:val="00233931"/>
    <w:rsid w:val="00250B47"/>
    <w:rsid w:val="002572E3"/>
    <w:rsid w:val="00257765"/>
    <w:rsid w:val="0027367F"/>
    <w:rsid w:val="00275A1D"/>
    <w:rsid w:val="00276C58"/>
    <w:rsid w:val="00277143"/>
    <w:rsid w:val="002800C9"/>
    <w:rsid w:val="00281D8D"/>
    <w:rsid w:val="002913F2"/>
    <w:rsid w:val="00293958"/>
    <w:rsid w:val="002941D2"/>
    <w:rsid w:val="002A185B"/>
    <w:rsid w:val="002A65EF"/>
    <w:rsid w:val="002B4AC7"/>
    <w:rsid w:val="002B7BBD"/>
    <w:rsid w:val="002D0C18"/>
    <w:rsid w:val="002D7D33"/>
    <w:rsid w:val="002E005C"/>
    <w:rsid w:val="002E1F12"/>
    <w:rsid w:val="00304687"/>
    <w:rsid w:val="0030650D"/>
    <w:rsid w:val="003065AE"/>
    <w:rsid w:val="00311BE9"/>
    <w:rsid w:val="003135A8"/>
    <w:rsid w:val="00314162"/>
    <w:rsid w:val="003230F4"/>
    <w:rsid w:val="00327F09"/>
    <w:rsid w:val="00330B0E"/>
    <w:rsid w:val="00330C0E"/>
    <w:rsid w:val="00331A98"/>
    <w:rsid w:val="00332A7B"/>
    <w:rsid w:val="003519E1"/>
    <w:rsid w:val="00355785"/>
    <w:rsid w:val="00363EA4"/>
    <w:rsid w:val="003725A8"/>
    <w:rsid w:val="00375C27"/>
    <w:rsid w:val="0038225F"/>
    <w:rsid w:val="00385BC9"/>
    <w:rsid w:val="00387283"/>
    <w:rsid w:val="00390C5D"/>
    <w:rsid w:val="003933AB"/>
    <w:rsid w:val="0039471C"/>
    <w:rsid w:val="003A3C9D"/>
    <w:rsid w:val="003B24B3"/>
    <w:rsid w:val="003B5A3A"/>
    <w:rsid w:val="003B6060"/>
    <w:rsid w:val="003C437B"/>
    <w:rsid w:val="003C49D5"/>
    <w:rsid w:val="003D006F"/>
    <w:rsid w:val="003D35D8"/>
    <w:rsid w:val="003D43EC"/>
    <w:rsid w:val="003D5DF3"/>
    <w:rsid w:val="003E43D7"/>
    <w:rsid w:val="003E63A0"/>
    <w:rsid w:val="003F617D"/>
    <w:rsid w:val="004044BB"/>
    <w:rsid w:val="00406EAA"/>
    <w:rsid w:val="00421CEA"/>
    <w:rsid w:val="004248F6"/>
    <w:rsid w:val="004254C0"/>
    <w:rsid w:val="00431B12"/>
    <w:rsid w:val="0043268D"/>
    <w:rsid w:val="00433E6A"/>
    <w:rsid w:val="00443491"/>
    <w:rsid w:val="00450117"/>
    <w:rsid w:val="00451FA2"/>
    <w:rsid w:val="00457A4B"/>
    <w:rsid w:val="0046742B"/>
    <w:rsid w:val="004702F7"/>
    <w:rsid w:val="00481DF8"/>
    <w:rsid w:val="004944BD"/>
    <w:rsid w:val="00495102"/>
    <w:rsid w:val="004958DA"/>
    <w:rsid w:val="004A7CC8"/>
    <w:rsid w:val="004B03FD"/>
    <w:rsid w:val="004B7262"/>
    <w:rsid w:val="004D4651"/>
    <w:rsid w:val="004E1D06"/>
    <w:rsid w:val="004F00D9"/>
    <w:rsid w:val="005110E1"/>
    <w:rsid w:val="00522757"/>
    <w:rsid w:val="00525C0B"/>
    <w:rsid w:val="00531782"/>
    <w:rsid w:val="00532DFD"/>
    <w:rsid w:val="00534AE4"/>
    <w:rsid w:val="005352C7"/>
    <w:rsid w:val="005370B6"/>
    <w:rsid w:val="0054171B"/>
    <w:rsid w:val="00547152"/>
    <w:rsid w:val="00553E5C"/>
    <w:rsid w:val="0055625D"/>
    <w:rsid w:val="005647AC"/>
    <w:rsid w:val="0056503B"/>
    <w:rsid w:val="0056526A"/>
    <w:rsid w:val="0058574B"/>
    <w:rsid w:val="00597527"/>
    <w:rsid w:val="005A1F93"/>
    <w:rsid w:val="005A69D1"/>
    <w:rsid w:val="005A7B18"/>
    <w:rsid w:val="005B40C2"/>
    <w:rsid w:val="005D2AF9"/>
    <w:rsid w:val="005F3091"/>
    <w:rsid w:val="005F4641"/>
    <w:rsid w:val="005F6CC7"/>
    <w:rsid w:val="006008E2"/>
    <w:rsid w:val="00601DBE"/>
    <w:rsid w:val="00602E69"/>
    <w:rsid w:val="00603E48"/>
    <w:rsid w:val="00604EE8"/>
    <w:rsid w:val="00604F48"/>
    <w:rsid w:val="00613182"/>
    <w:rsid w:val="006140D2"/>
    <w:rsid w:val="00616FDA"/>
    <w:rsid w:val="00624B06"/>
    <w:rsid w:val="006303E5"/>
    <w:rsid w:val="006332AB"/>
    <w:rsid w:val="006414F4"/>
    <w:rsid w:val="00652BC1"/>
    <w:rsid w:val="00664035"/>
    <w:rsid w:val="0066711A"/>
    <w:rsid w:val="00670644"/>
    <w:rsid w:val="0067264A"/>
    <w:rsid w:val="00675603"/>
    <w:rsid w:val="00676299"/>
    <w:rsid w:val="00677727"/>
    <w:rsid w:val="00683E0A"/>
    <w:rsid w:val="00686D7D"/>
    <w:rsid w:val="00687281"/>
    <w:rsid w:val="00690DAD"/>
    <w:rsid w:val="006929BC"/>
    <w:rsid w:val="0069386F"/>
    <w:rsid w:val="00696394"/>
    <w:rsid w:val="006966E4"/>
    <w:rsid w:val="00697DF5"/>
    <w:rsid w:val="006A78F3"/>
    <w:rsid w:val="006B0A70"/>
    <w:rsid w:val="006B4E7C"/>
    <w:rsid w:val="006B6A22"/>
    <w:rsid w:val="006D6E0D"/>
    <w:rsid w:val="006E00FB"/>
    <w:rsid w:val="006E63D2"/>
    <w:rsid w:val="006F2EE1"/>
    <w:rsid w:val="006F4199"/>
    <w:rsid w:val="006F6B09"/>
    <w:rsid w:val="00710475"/>
    <w:rsid w:val="00710FDF"/>
    <w:rsid w:val="00712B23"/>
    <w:rsid w:val="007134CF"/>
    <w:rsid w:val="007139A2"/>
    <w:rsid w:val="00725E2F"/>
    <w:rsid w:val="00734DA1"/>
    <w:rsid w:val="00737CF0"/>
    <w:rsid w:val="00741C15"/>
    <w:rsid w:val="0074334E"/>
    <w:rsid w:val="00746AC9"/>
    <w:rsid w:val="00751688"/>
    <w:rsid w:val="00753A52"/>
    <w:rsid w:val="00757FF4"/>
    <w:rsid w:val="007600B5"/>
    <w:rsid w:val="00762D13"/>
    <w:rsid w:val="00764F29"/>
    <w:rsid w:val="0076553F"/>
    <w:rsid w:val="00770757"/>
    <w:rsid w:val="00775D4B"/>
    <w:rsid w:val="007815B2"/>
    <w:rsid w:val="00782C4F"/>
    <w:rsid w:val="00782E13"/>
    <w:rsid w:val="00785684"/>
    <w:rsid w:val="007866A2"/>
    <w:rsid w:val="00794400"/>
    <w:rsid w:val="007B1877"/>
    <w:rsid w:val="007B2194"/>
    <w:rsid w:val="007B433D"/>
    <w:rsid w:val="007C026A"/>
    <w:rsid w:val="007C4822"/>
    <w:rsid w:val="007E0B65"/>
    <w:rsid w:val="007F2D75"/>
    <w:rsid w:val="008023B8"/>
    <w:rsid w:val="00802FFF"/>
    <w:rsid w:val="00805501"/>
    <w:rsid w:val="0080575C"/>
    <w:rsid w:val="0081011F"/>
    <w:rsid w:val="008164FD"/>
    <w:rsid w:val="00816836"/>
    <w:rsid w:val="008237D3"/>
    <w:rsid w:val="00851685"/>
    <w:rsid w:val="008518A3"/>
    <w:rsid w:val="008528D5"/>
    <w:rsid w:val="008544A5"/>
    <w:rsid w:val="008545FC"/>
    <w:rsid w:val="00856EA1"/>
    <w:rsid w:val="00860C44"/>
    <w:rsid w:val="0087405D"/>
    <w:rsid w:val="008763A5"/>
    <w:rsid w:val="00880B98"/>
    <w:rsid w:val="00882771"/>
    <w:rsid w:val="00882890"/>
    <w:rsid w:val="00897741"/>
    <w:rsid w:val="008A45A2"/>
    <w:rsid w:val="008A4CBD"/>
    <w:rsid w:val="008A79C7"/>
    <w:rsid w:val="008C15F0"/>
    <w:rsid w:val="008C72A1"/>
    <w:rsid w:val="008D16B4"/>
    <w:rsid w:val="008D665D"/>
    <w:rsid w:val="008D6E75"/>
    <w:rsid w:val="00901536"/>
    <w:rsid w:val="009065F5"/>
    <w:rsid w:val="00917CC7"/>
    <w:rsid w:val="009221B9"/>
    <w:rsid w:val="00922D2E"/>
    <w:rsid w:val="00924980"/>
    <w:rsid w:val="00926FB1"/>
    <w:rsid w:val="009454A2"/>
    <w:rsid w:val="0095059C"/>
    <w:rsid w:val="0096785B"/>
    <w:rsid w:val="00980926"/>
    <w:rsid w:val="00990977"/>
    <w:rsid w:val="009926ED"/>
    <w:rsid w:val="009A2B08"/>
    <w:rsid w:val="009A7379"/>
    <w:rsid w:val="009B114D"/>
    <w:rsid w:val="009B18E7"/>
    <w:rsid w:val="009B6CAA"/>
    <w:rsid w:val="009E208A"/>
    <w:rsid w:val="009F30E6"/>
    <w:rsid w:val="009F6210"/>
    <w:rsid w:val="009F705B"/>
    <w:rsid w:val="00A0633B"/>
    <w:rsid w:val="00A17214"/>
    <w:rsid w:val="00A2099D"/>
    <w:rsid w:val="00A23686"/>
    <w:rsid w:val="00A2474D"/>
    <w:rsid w:val="00A31538"/>
    <w:rsid w:val="00A33E6E"/>
    <w:rsid w:val="00A410F5"/>
    <w:rsid w:val="00A54B39"/>
    <w:rsid w:val="00A57E47"/>
    <w:rsid w:val="00A6337D"/>
    <w:rsid w:val="00A63578"/>
    <w:rsid w:val="00A678D6"/>
    <w:rsid w:val="00A67A7D"/>
    <w:rsid w:val="00A8084D"/>
    <w:rsid w:val="00A808C0"/>
    <w:rsid w:val="00A80B7F"/>
    <w:rsid w:val="00A82CDF"/>
    <w:rsid w:val="00A83490"/>
    <w:rsid w:val="00A875A3"/>
    <w:rsid w:val="00AA2305"/>
    <w:rsid w:val="00AA31B2"/>
    <w:rsid w:val="00AA31B9"/>
    <w:rsid w:val="00AB0269"/>
    <w:rsid w:val="00AB0986"/>
    <w:rsid w:val="00AD252A"/>
    <w:rsid w:val="00AD6EEF"/>
    <w:rsid w:val="00AE45CF"/>
    <w:rsid w:val="00AE4A21"/>
    <w:rsid w:val="00AF516F"/>
    <w:rsid w:val="00B06BE8"/>
    <w:rsid w:val="00B06D5A"/>
    <w:rsid w:val="00B10FF4"/>
    <w:rsid w:val="00B113A9"/>
    <w:rsid w:val="00B12213"/>
    <w:rsid w:val="00B15122"/>
    <w:rsid w:val="00B212DE"/>
    <w:rsid w:val="00B23C64"/>
    <w:rsid w:val="00B26E29"/>
    <w:rsid w:val="00B26EA9"/>
    <w:rsid w:val="00B3380D"/>
    <w:rsid w:val="00B365DC"/>
    <w:rsid w:val="00B37431"/>
    <w:rsid w:val="00B41767"/>
    <w:rsid w:val="00B53A48"/>
    <w:rsid w:val="00B648CE"/>
    <w:rsid w:val="00B661C4"/>
    <w:rsid w:val="00B66636"/>
    <w:rsid w:val="00B71E2A"/>
    <w:rsid w:val="00B7406E"/>
    <w:rsid w:val="00B82E85"/>
    <w:rsid w:val="00B837AF"/>
    <w:rsid w:val="00B85F19"/>
    <w:rsid w:val="00B95650"/>
    <w:rsid w:val="00BA538F"/>
    <w:rsid w:val="00BA79FC"/>
    <w:rsid w:val="00BB0C58"/>
    <w:rsid w:val="00BD1575"/>
    <w:rsid w:val="00BE0768"/>
    <w:rsid w:val="00BE5718"/>
    <w:rsid w:val="00C01EB6"/>
    <w:rsid w:val="00C11BFC"/>
    <w:rsid w:val="00C11E40"/>
    <w:rsid w:val="00C12234"/>
    <w:rsid w:val="00C22BF8"/>
    <w:rsid w:val="00C26B24"/>
    <w:rsid w:val="00C325B4"/>
    <w:rsid w:val="00C422A7"/>
    <w:rsid w:val="00C54E07"/>
    <w:rsid w:val="00C6069F"/>
    <w:rsid w:val="00C941D6"/>
    <w:rsid w:val="00CB2732"/>
    <w:rsid w:val="00CB3F43"/>
    <w:rsid w:val="00CB6D44"/>
    <w:rsid w:val="00CB76C2"/>
    <w:rsid w:val="00CC188F"/>
    <w:rsid w:val="00CC1C25"/>
    <w:rsid w:val="00CC3994"/>
    <w:rsid w:val="00CC58D2"/>
    <w:rsid w:val="00CD38B5"/>
    <w:rsid w:val="00CD6194"/>
    <w:rsid w:val="00CE0AFE"/>
    <w:rsid w:val="00CE1A4B"/>
    <w:rsid w:val="00CE4ADD"/>
    <w:rsid w:val="00CE594A"/>
    <w:rsid w:val="00CF4496"/>
    <w:rsid w:val="00CF4A68"/>
    <w:rsid w:val="00D04F82"/>
    <w:rsid w:val="00D11B9C"/>
    <w:rsid w:val="00D1262E"/>
    <w:rsid w:val="00D245E6"/>
    <w:rsid w:val="00D24852"/>
    <w:rsid w:val="00D373A2"/>
    <w:rsid w:val="00D430E2"/>
    <w:rsid w:val="00D50E12"/>
    <w:rsid w:val="00D658C3"/>
    <w:rsid w:val="00D65CA5"/>
    <w:rsid w:val="00D774F9"/>
    <w:rsid w:val="00D806D8"/>
    <w:rsid w:val="00D80D2C"/>
    <w:rsid w:val="00D87AC5"/>
    <w:rsid w:val="00D91AFE"/>
    <w:rsid w:val="00D9659C"/>
    <w:rsid w:val="00DA3287"/>
    <w:rsid w:val="00DA3D18"/>
    <w:rsid w:val="00DD1A3A"/>
    <w:rsid w:val="00DE1FA1"/>
    <w:rsid w:val="00DF1A29"/>
    <w:rsid w:val="00DF5BBA"/>
    <w:rsid w:val="00DF5E62"/>
    <w:rsid w:val="00E15FA3"/>
    <w:rsid w:val="00E17386"/>
    <w:rsid w:val="00E23471"/>
    <w:rsid w:val="00E25F81"/>
    <w:rsid w:val="00E449AF"/>
    <w:rsid w:val="00E620BC"/>
    <w:rsid w:val="00E72CD3"/>
    <w:rsid w:val="00E7558E"/>
    <w:rsid w:val="00E8027E"/>
    <w:rsid w:val="00E81992"/>
    <w:rsid w:val="00E85C7B"/>
    <w:rsid w:val="00E94757"/>
    <w:rsid w:val="00E9712E"/>
    <w:rsid w:val="00EA4B6F"/>
    <w:rsid w:val="00EA5242"/>
    <w:rsid w:val="00EB51A8"/>
    <w:rsid w:val="00EC0C3E"/>
    <w:rsid w:val="00EC5505"/>
    <w:rsid w:val="00EC74E0"/>
    <w:rsid w:val="00ED6ACA"/>
    <w:rsid w:val="00EE409C"/>
    <w:rsid w:val="00EF71F1"/>
    <w:rsid w:val="00F01B54"/>
    <w:rsid w:val="00F05D03"/>
    <w:rsid w:val="00F1668D"/>
    <w:rsid w:val="00F17B2A"/>
    <w:rsid w:val="00F240C1"/>
    <w:rsid w:val="00F27458"/>
    <w:rsid w:val="00F314E3"/>
    <w:rsid w:val="00F36AA7"/>
    <w:rsid w:val="00F4676E"/>
    <w:rsid w:val="00F64178"/>
    <w:rsid w:val="00F66457"/>
    <w:rsid w:val="00F70C5E"/>
    <w:rsid w:val="00F71BB7"/>
    <w:rsid w:val="00F75789"/>
    <w:rsid w:val="00F75F5B"/>
    <w:rsid w:val="00F76905"/>
    <w:rsid w:val="00F77D0F"/>
    <w:rsid w:val="00F77D6B"/>
    <w:rsid w:val="00F95F73"/>
    <w:rsid w:val="00F964B4"/>
    <w:rsid w:val="00FA00DB"/>
    <w:rsid w:val="00FA69E1"/>
    <w:rsid w:val="00FA6E72"/>
    <w:rsid w:val="00FC4269"/>
    <w:rsid w:val="00FD0FC2"/>
    <w:rsid w:val="00FE268F"/>
    <w:rsid w:val="00FE4950"/>
    <w:rsid w:val="00FF455F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FE5B0"/>
  <w15:chartTrackingRefBased/>
  <w15:docId w15:val="{030E59D8-F140-4EBA-834D-30D71E1C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72A"/>
    <w:pPr>
      <w:spacing w:after="200" w:line="276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10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10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0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72D33"/>
    <w:pPr>
      <w:ind w:left="720"/>
      <w:contextualSpacing/>
    </w:pPr>
    <w:rPr>
      <w:lang w:val="en-US"/>
    </w:rPr>
  </w:style>
  <w:style w:type="character" w:styleId="CommentReference">
    <w:name w:val="annotation reference"/>
    <w:uiPriority w:val="99"/>
    <w:semiHidden/>
    <w:unhideWhenUsed/>
    <w:rsid w:val="00AF51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51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F516F"/>
    <w:rPr>
      <w:lang w:val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1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516F"/>
    <w:rPr>
      <w:b/>
      <w:bCs/>
      <w:lang w:val="en-SG"/>
    </w:rPr>
  </w:style>
  <w:style w:type="paragraph" w:styleId="Revision">
    <w:name w:val="Revision"/>
    <w:hidden/>
    <w:uiPriority w:val="99"/>
    <w:semiHidden/>
    <w:rsid w:val="00AF516F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516F"/>
    <w:rPr>
      <w:rFonts w:ascii="Tahoma" w:hAnsi="Tahoma" w:cs="Tahoma"/>
      <w:sz w:val="16"/>
      <w:szCs w:val="16"/>
      <w:lang w:val="en-SG"/>
    </w:rPr>
  </w:style>
  <w:style w:type="character" w:customStyle="1" w:styleId="Heading1Char">
    <w:name w:val="Heading 1 Char"/>
    <w:link w:val="Heading1"/>
    <w:uiPriority w:val="9"/>
    <w:rsid w:val="00495102"/>
    <w:rPr>
      <w:rFonts w:ascii="Cambria" w:eastAsia="SimSun" w:hAnsi="Cambria" w:cs="Times New Roman"/>
      <w:b/>
      <w:bCs/>
      <w:color w:val="365F91"/>
      <w:sz w:val="28"/>
      <w:szCs w:val="28"/>
      <w:lang w:val="en-SG"/>
    </w:rPr>
  </w:style>
  <w:style w:type="character" w:customStyle="1" w:styleId="Heading2Char">
    <w:name w:val="Heading 2 Char"/>
    <w:link w:val="Heading2"/>
    <w:uiPriority w:val="9"/>
    <w:rsid w:val="00495102"/>
    <w:rPr>
      <w:rFonts w:ascii="Cambria" w:eastAsia="SimSun" w:hAnsi="Cambria" w:cs="Times New Roman"/>
      <w:b/>
      <w:bCs/>
      <w:color w:val="4F81BD"/>
      <w:sz w:val="26"/>
      <w:szCs w:val="26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007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07B84"/>
    <w:rPr>
      <w:sz w:val="22"/>
      <w:szCs w:val="22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007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07B84"/>
    <w:rPr>
      <w:sz w:val="22"/>
      <w:szCs w:val="22"/>
      <w:lang w:val="en-SG"/>
    </w:rPr>
  </w:style>
  <w:style w:type="character" w:styleId="PlaceholderText">
    <w:name w:val="Placeholder Text"/>
    <w:uiPriority w:val="99"/>
    <w:semiHidden/>
    <w:rsid w:val="00276C5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72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17214"/>
    <w:rPr>
      <w:lang w:val="en-SG"/>
    </w:rPr>
  </w:style>
  <w:style w:type="character" w:styleId="FootnoteReference">
    <w:name w:val="footnote reference"/>
    <w:uiPriority w:val="99"/>
    <w:semiHidden/>
    <w:unhideWhenUsed/>
    <w:rsid w:val="00A17214"/>
    <w:rPr>
      <w:vertAlign w:val="superscript"/>
    </w:rPr>
  </w:style>
  <w:style w:type="paragraph" w:styleId="NoSpacing">
    <w:name w:val="No Spacing"/>
    <w:uiPriority w:val="1"/>
    <w:qFormat/>
    <w:rsid w:val="00131665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24471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337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385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6221">
                                  <w:marLeft w:val="150"/>
                                  <w:marRight w:val="39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81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webSettings" Target="webSettings.xml" />
  <Relationship Id="rId13" Type="http://schemas.openxmlformats.org/officeDocument/2006/relationships/fontTable" Target="fontTable.xml" />
  <Relationship Id="rId3" Type="http://schemas.openxmlformats.org/officeDocument/2006/relationships/customXml" Target="../customXml/item3.xml" />
  <Relationship Id="rId7" Type="http://schemas.openxmlformats.org/officeDocument/2006/relationships/settings" Target="settings.xml" />
  <Relationship Id="rId12" Type="http://schemas.openxmlformats.org/officeDocument/2006/relationships/header" Target="header1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styles" Target="styles.xml" />
  <Relationship Id="rId11" Type="http://schemas.openxmlformats.org/officeDocument/2006/relationships/footer" Target="footer1.xml" />
  <Relationship Id="rId5" Type="http://schemas.openxmlformats.org/officeDocument/2006/relationships/numbering" Target="numbering.xml" />
  <Relationship Id="rId10" Type="http://schemas.openxmlformats.org/officeDocument/2006/relationships/endnotes" Target="endnotes.xml" />
  <Relationship Id="rId4" Type="http://schemas.openxmlformats.org/officeDocument/2006/relationships/customXml" Target="../customXml/item4.xml" />
  <Relationship Id="rId9" Type="http://schemas.openxmlformats.org/officeDocument/2006/relationships/footnotes" Target="footnotes.xml" />
  <Relationship Id="rId14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qsdsmlqWqEHBjtdwjGrzV7MeoKbJAAFHckZJxCtF9fc=</DigestValue>
    </Reference>
    <Reference Type="http://www.w3.org/2000/09/xmldsig#Object" URI="#idOfficeObject">
      <DigestMethod Algorithm="http://www.w3.org/2001/04/xmlenc#sha256"/>
      <DigestValue>6+DMwiehuEqp0kPZoJIMbOu/eiAtxSH1i+QgInNd/x4=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1z4U3LQzKBa0ZkBKN7zSHx2zze5QOjBEjrF6I5ri+L4=</DigestValue>
    </Reference>
  </SignedInfo>
  <SignatureValue>vmU4iMiCQveRROpensLBt8fnsyukGVLNqWxn5PS6sOeqYdLbKUIFxSC6ymPkIHAe+NY1XhG2VXth
4vS+ZVaAoNgfecJbnjSH1jozhuA4TX46+dEFuvWeZd2b7QxoYlZnRFHo1nQ/1yBhEaWmj+3s101r
ZnCqfTAiykBVDdU1LPVtjrOq4JYzQKwDfxiLONYzkia+qw22GMii7QGrTWFUrErcSK3OwUhVwFoq
nSXAfvlDtLpIFxA3d08iDxMsdVhyX2NFjudEjveWhRrXK4QA/6HuUoumoC//UioDVEYmK/wGIrjx
HLExZ1/1lPGtSq6c8o9MYmKos1eNyRCXoXn8EA==</SignatureValue>
  <KeyInfo>
    <X509Data>
      <X509Certificate>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/DpInbjIrpFZV6O/donWu7DVni3oDTaDromp9+e9F8g=</DigestValue>
      </Reference>
      <Reference URI="/word/document.xml?ContentType=application/vnd.openxmlformats-officedocument.wordprocessingml.document.main+xml">
        <DigestMethod Algorithm="http://www.w3.org/2001/04/xmlenc#sha256"/>
        <DigestValue>GQKLEsAykVLAACQVuipZIxP9uEdG849xsU3z7tcTsjM=</DigestValue>
      </Reference>
      <Reference URI="/word/endnotes.xml?ContentType=application/vnd.openxmlformats-officedocument.wordprocessingml.endnotes+xml">
        <DigestMethod Algorithm="http://www.w3.org/2001/04/xmlenc#sha256"/>
        <DigestValue>/iObfWiZeQkB068V2PvGpHrE5x03VZs79xOdVKZPcE4=</DigestValue>
      </Reference>
      <Reference URI="/word/fontTable.xml?ContentType=application/vnd.openxmlformats-officedocument.wordprocessingml.fontTable+xml">
        <DigestMethod Algorithm="http://www.w3.org/2001/04/xmlenc#sha256"/>
        <DigestValue>7cvjTooE5xYDJl5wS1Md85FlGNfKLnDPLKEoHKc+mAw=</DigestValue>
      </Reference>
      <Reference URI="/word/footer1.xml?ContentType=application/vnd.openxmlformats-officedocument.wordprocessingml.footer+xml">
        <DigestMethod Algorithm="http://www.w3.org/2001/04/xmlenc#sha256"/>
        <DigestValue>h3TJawxgL5tKoSpxqrlWAXybLGVr8PG42zOzjigdbrU=</DigestValue>
      </Reference>
      <Reference URI="/word/footnotes.xml?ContentType=application/vnd.openxmlformats-officedocument.wordprocessingml.footnotes+xml">
        <DigestMethod Algorithm="http://www.w3.org/2001/04/xmlenc#sha256"/>
        <DigestValue>1XHKKVWc93pkmz9s27PvmQL1XM1/Q0g6kik9giiRsAE=</DigestValue>
      </Reference>
      <Reference URI="/word/header1.xml?ContentType=application/vnd.openxmlformats-officedocument.wordprocessingml.header+xml">
        <DigestMethod Algorithm="http://www.w3.org/2001/04/xmlenc#sha256"/>
        <DigestValue>POlknTlhZN2m2x1e6cenpo0DHUh9+0L6izpdYiWQXCA=</DigestValue>
      </Reference>
      <Reference URI="/word/numbering.xml?ContentType=application/vnd.openxmlformats-officedocument.wordprocessingml.numbering+xml">
        <DigestMethod Algorithm="http://www.w3.org/2001/04/xmlenc#sha256"/>
        <DigestValue>CR/RjCcqMoK8Gu9JdKm8TlDJQAyPC670cI+1A+Eqy5w=</DigestValue>
      </Reference>
      <Reference URI="/word/settings.xml?ContentType=application/vnd.openxmlformats-officedocument.wordprocessingml.settings+xml">
        <DigestMethod Algorithm="http://www.w3.org/2001/04/xmlenc#sha256"/>
        <DigestValue>Tsm6V4oCZuDOMKdzwo0/88ahM8wGrWwosn/gfp+Dz60=</DigestValue>
      </Reference>
      <Reference URI="/word/styles.xml?ContentType=application/vnd.openxmlformats-officedocument.wordprocessingml.styles+xml">
        <DigestMethod Algorithm="http://www.w3.org/2001/04/xmlenc#sha256"/>
        <DigestValue>mm61rtL2PNAOB3mg4mEw0xPLU24AXxwF7P+EexyU1cs=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MrTbqqjPbhUrecBGYkJJKyWRHzpmcMEjtrwY+eiSAdI=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2024-07-29T07:37:40Z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16.0.10412/14</OfficeVersion>
          <ApplicationVersion>16.0.10412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  <SignatureInfoV2 xmlns="http://schemas.microsoft.com/office/2006/digsig">
          <Address1>55 NEWTON RD, REVENUE HOUSE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2024-07-29T07:37:40Z</xd:SigningTime>
          <xd:SigningCertificate>
            <xd:Cert>
              <xd:CertDigest>
                <DigestMethod Algorithm="http://www.w3.org/2001/04/xmlenc#sha256"/>
                <DigestValue>1OL+co2axBa3LFE5AmRjF8nkkJMN9dWHsWk+S0ejSyo=</DigestValue>
              </xd:CertDigest>
              <xd:IssuerSerial>
                <X509IssuerName>CN=Entrust Class 3 Client CA - SHA256, OU="(c) 2015 Entrust, Inc. - for authorized use only", OU=See www.entrust.net/legal-terms, O="Entrust, Inc.", C=US</X509IssuerName>
                <X509SerialNumber>101532860501404526611644611315633383873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>SINGAPORE</xd:City>
            <xd:StateOrProvince/>
            <xd:PostalCode>307987</xd:PostalCode>
            <xd:CountryName>SINGAPORE</xd:CountryName>
          </xd:SignatureProductionPlace>
          <xd:SignerRole>
            <xd:ClaimedRoles>
              <xd:ClaimedRole>IRAS@IRAS.GOV.SG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</xd:EncapsulatedX509Certificate>
            <xd:EncapsulatedX509Certificate>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</xd:EncapsulatedX509Certificate>
          </xd:CertificateValues>
        </xd:UnsignedSignatureProperties>
      </xd:UnsignedProperties>
    </xd:QualifyingProperties>
  </Object>
</Signatur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_rels/item2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2.xml" />
</Relationships>
</file>

<file path=customXml/_rels/item3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3.xml" />
</Relationships>
</file>

<file path=customXml/_rels/item4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4.xml" 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B81FB6047A64ABE134BB3A611C336" ma:contentTypeVersion="3" ma:contentTypeDescription="Create a new document." ma:contentTypeScope="" ma:versionID="6747a36166c6d52015a75ca7c035ac3d">
  <xsd:schema xmlns:xsd="http://www.w3.org/2001/XMLSchema" xmlns:xs="http://www.w3.org/2001/XMLSchema" xmlns:p="http://schemas.microsoft.com/office/2006/metadata/properties" xmlns:ns2="1a4436a1-d8fe-46ec-ba4b-d1b393487fb4" targetNamespace="http://schemas.microsoft.com/office/2006/metadata/properties" ma:root="true" ma:fieldsID="a894120cf26b1590805a038d19bf5f2d" ns2:_="">
    <xsd:import namespace="1a4436a1-d8fe-46ec-ba4b-d1b393487f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36a1-d8fe-46ec-ba4b-d1b393487f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68EA4-B026-449D-B1CC-43E82A1ABF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7C1DF0-940A-452A-AA7B-AB28DD2C58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11E173-A72F-4270-BCD1-C4D69D7B3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436a1-d8fe-46ec-ba4b-d1b393487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BFB634-26DB-4DB0-8CD0-FC84FA41F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IRAS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IRAS</dc:creator>
  <cp:keywords/>
  <cp:lastModifiedBy>Sharon CHEAH (IRAS)</cp:lastModifiedBy>
  <cp:revision>2</cp:revision>
  <cp:lastPrinted>2011-12-08T10:32:00Z</cp:lastPrinted>
  <dcterms:created xsi:type="dcterms:W3CDTF">2022-08-01T01:03:00Z</dcterms:created>
  <dcterms:modified xsi:type="dcterms:W3CDTF">2022-08-01T01:03:00Z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2022-06-27T02:05:11Z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c719bd1a-fbf3-4414-8cdf-92ca242a399c</vt:lpwstr>
  </property>
  <property fmtid="{D5CDD505-2E9C-101B-9397-08002B2CF9AE}" pid="8" name="MSIP_Label_153db910-0838-4c35-bb3a-1ee21aa199ac_ContentBits">
    <vt:lpwstr>0</vt:lpwstr>
  </property>
  <property fmtid="{D5CDD505-2E9C-101B-9397-08002B2CF9AE}" pid="9" name="ContentTypeId">
    <vt:lpwstr>0x010100DCCB81FB6047A64ABE134BB3A611C336</vt:lpwstr>
  </property>
</Properties>
</file>